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04" w:rsidRPr="00CE76EC" w:rsidRDefault="003F1F04" w:rsidP="003F1F04">
      <w:pPr>
        <w:jc w:val="center"/>
        <w:rPr>
          <w:b/>
          <w:lang w:val="kk-KZ"/>
        </w:rPr>
      </w:pPr>
      <w:r w:rsidRPr="00CE76EC">
        <w:rPr>
          <w:b/>
          <w:lang w:val="kk-KZ"/>
        </w:rPr>
        <w:t>ӘЛ-ФАРАБИ АТЫНДАҒЫ ҚАЗАҚ ҰЛТТЫҚ УНИВЕРСИТЕТІ</w:t>
      </w:r>
    </w:p>
    <w:p w:rsidR="003F1F04" w:rsidRPr="00CE76EC" w:rsidRDefault="003F1F04" w:rsidP="003F1F04">
      <w:pPr>
        <w:jc w:val="center"/>
        <w:rPr>
          <w:b/>
          <w:sz w:val="28"/>
          <w:szCs w:val="28"/>
          <w:lang w:val="kk-KZ"/>
        </w:rPr>
      </w:pPr>
    </w:p>
    <w:p w:rsidR="003F1F04" w:rsidRPr="00CE76EC" w:rsidRDefault="003F1F04" w:rsidP="003F1F04">
      <w:pPr>
        <w:jc w:val="center"/>
        <w:rPr>
          <w:b/>
          <w:sz w:val="28"/>
          <w:szCs w:val="28"/>
          <w:lang w:val="kk-KZ"/>
        </w:rPr>
      </w:pPr>
      <w:r w:rsidRPr="00CE76EC">
        <w:rPr>
          <w:b/>
          <w:sz w:val="28"/>
          <w:szCs w:val="28"/>
        </w:rPr>
        <w:t>Э</w:t>
      </w:r>
      <w:r w:rsidRPr="00CE76EC">
        <w:rPr>
          <w:b/>
          <w:sz w:val="28"/>
          <w:szCs w:val="28"/>
          <w:lang w:val="kk-KZ"/>
        </w:rPr>
        <w:t>кономика және бизнес жоғары мектебі</w:t>
      </w:r>
    </w:p>
    <w:p w:rsidR="003F1F04" w:rsidRPr="00CE76EC" w:rsidRDefault="003F1F04" w:rsidP="003F1F04">
      <w:pPr>
        <w:jc w:val="center"/>
        <w:rPr>
          <w:b/>
          <w:sz w:val="28"/>
          <w:szCs w:val="28"/>
        </w:rPr>
      </w:pPr>
    </w:p>
    <w:p w:rsidR="003F1F04" w:rsidRPr="00CE76EC" w:rsidRDefault="003F1F04" w:rsidP="003F1F04">
      <w:pPr>
        <w:jc w:val="center"/>
        <w:rPr>
          <w:b/>
          <w:sz w:val="28"/>
          <w:szCs w:val="28"/>
          <w:lang w:val="kk-KZ"/>
        </w:rPr>
      </w:pPr>
      <w:r w:rsidRPr="00CE76EC">
        <w:rPr>
          <w:b/>
          <w:sz w:val="28"/>
          <w:szCs w:val="28"/>
          <w:lang w:val="kk-KZ"/>
        </w:rPr>
        <w:t>«Қаржы және есеп» кафедрасы</w:t>
      </w:r>
    </w:p>
    <w:p w:rsidR="00487EA1" w:rsidRPr="003F1F04" w:rsidRDefault="00487EA1" w:rsidP="00487EA1">
      <w:pPr>
        <w:jc w:val="center"/>
        <w:rPr>
          <w:b/>
          <w:bCs/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b/>
          <w:bCs/>
          <w:sz w:val="22"/>
          <w:szCs w:val="22"/>
        </w:rPr>
      </w:pPr>
    </w:p>
    <w:p w:rsidR="00487EA1" w:rsidRPr="00DA1A02" w:rsidRDefault="00487EA1" w:rsidP="00487EA1">
      <w:pPr>
        <w:jc w:val="center"/>
        <w:rPr>
          <w:b/>
          <w:bCs/>
          <w:sz w:val="22"/>
          <w:szCs w:val="22"/>
        </w:rPr>
      </w:pPr>
    </w:p>
    <w:p w:rsidR="00487EA1" w:rsidRPr="00DA1A02" w:rsidRDefault="00487EA1" w:rsidP="00487EA1">
      <w:pPr>
        <w:jc w:val="center"/>
        <w:rPr>
          <w:b/>
          <w:bCs/>
          <w:sz w:val="22"/>
          <w:szCs w:val="22"/>
        </w:rPr>
      </w:pPr>
    </w:p>
    <w:p w:rsidR="00487EA1" w:rsidRPr="00DA1A02" w:rsidRDefault="00487EA1" w:rsidP="00487EA1">
      <w:pPr>
        <w:jc w:val="center"/>
        <w:rPr>
          <w:b/>
          <w:bCs/>
          <w:sz w:val="22"/>
          <w:szCs w:val="22"/>
        </w:rPr>
      </w:pPr>
    </w:p>
    <w:p w:rsidR="00487EA1" w:rsidRPr="00DA1A02" w:rsidRDefault="00487EA1" w:rsidP="00487EA1">
      <w:pPr>
        <w:jc w:val="center"/>
        <w:rPr>
          <w:b/>
          <w:bCs/>
          <w:sz w:val="22"/>
          <w:szCs w:val="22"/>
        </w:rPr>
      </w:pPr>
    </w:p>
    <w:p w:rsidR="00487EA1" w:rsidRPr="00DA1A02" w:rsidRDefault="00487EA1" w:rsidP="00487EA1">
      <w:pPr>
        <w:jc w:val="center"/>
        <w:rPr>
          <w:b/>
          <w:bCs/>
          <w:sz w:val="22"/>
          <w:szCs w:val="22"/>
        </w:rPr>
      </w:pPr>
    </w:p>
    <w:p w:rsidR="00487EA1" w:rsidRPr="00DA1A02" w:rsidRDefault="00487EA1" w:rsidP="00487EA1">
      <w:pPr>
        <w:jc w:val="center"/>
        <w:rPr>
          <w:b/>
          <w:bCs/>
          <w:sz w:val="22"/>
          <w:szCs w:val="22"/>
        </w:rPr>
      </w:pPr>
    </w:p>
    <w:p w:rsidR="00487EA1" w:rsidRPr="00DA1A02" w:rsidRDefault="00487EA1" w:rsidP="00487EA1">
      <w:pPr>
        <w:jc w:val="center"/>
        <w:rPr>
          <w:b/>
          <w:sz w:val="22"/>
          <w:szCs w:val="22"/>
          <w:lang w:val="kk-KZ"/>
        </w:rPr>
      </w:pPr>
      <w:r w:rsidRPr="00DA1A02">
        <w:rPr>
          <w:b/>
          <w:sz w:val="22"/>
          <w:szCs w:val="22"/>
          <w:lang w:val="kk-KZ"/>
        </w:rPr>
        <w:t>Семинар сабақтарды орындау бойынша әдістемелік нұсқаулық</w:t>
      </w:r>
    </w:p>
    <w:p w:rsidR="00487EA1" w:rsidRPr="00DA1A02" w:rsidRDefault="00487EA1" w:rsidP="00487EA1">
      <w:pPr>
        <w:ind w:firstLine="284"/>
        <w:jc w:val="center"/>
        <w:rPr>
          <w:b/>
          <w:sz w:val="22"/>
          <w:szCs w:val="22"/>
          <w:lang w:val="kk-KZ"/>
        </w:rPr>
      </w:pPr>
      <w:r w:rsidRPr="00DA1A02">
        <w:rPr>
          <w:b/>
          <w:sz w:val="22"/>
          <w:szCs w:val="22"/>
          <w:lang w:val="kk-KZ"/>
        </w:rPr>
        <w:t xml:space="preserve"> «</w:t>
      </w:r>
      <w:r w:rsidR="00E7387B" w:rsidRPr="00DA1A02">
        <w:rPr>
          <w:b/>
          <w:sz w:val="22"/>
          <w:szCs w:val="22"/>
          <w:lang w:val="kk-KZ"/>
        </w:rPr>
        <w:t>С</w:t>
      </w:r>
      <w:r w:rsidR="00D03B6C" w:rsidRPr="00DA1A02">
        <w:rPr>
          <w:b/>
          <w:sz w:val="22"/>
          <w:szCs w:val="22"/>
          <w:lang w:val="kk-KZ"/>
        </w:rPr>
        <w:t>алық есеб</w:t>
      </w:r>
      <w:r w:rsidR="00E7387B" w:rsidRPr="00DA1A02">
        <w:rPr>
          <w:b/>
          <w:sz w:val="22"/>
          <w:szCs w:val="22"/>
          <w:lang w:val="kk-KZ"/>
        </w:rPr>
        <w:t>і</w:t>
      </w:r>
      <w:r w:rsidRPr="00DA1A02">
        <w:rPr>
          <w:b/>
          <w:sz w:val="22"/>
          <w:szCs w:val="22"/>
          <w:lang w:val="kk-KZ"/>
        </w:rPr>
        <w:t>» пәні бойынша</w:t>
      </w:r>
    </w:p>
    <w:p w:rsidR="00487EA1" w:rsidRPr="00DA1A02" w:rsidRDefault="00487EA1" w:rsidP="00487EA1">
      <w:pPr>
        <w:ind w:firstLine="284"/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ind w:firstLine="284"/>
        <w:jc w:val="center"/>
        <w:rPr>
          <w:b/>
          <w:sz w:val="22"/>
          <w:szCs w:val="22"/>
          <w:lang w:val="kk-KZ"/>
        </w:rPr>
      </w:pPr>
      <w:r w:rsidRPr="00DA1A02">
        <w:rPr>
          <w:b/>
          <w:sz w:val="22"/>
          <w:szCs w:val="22"/>
          <w:lang w:val="kk-KZ"/>
        </w:rPr>
        <w:t>«</w:t>
      </w:r>
      <w:r w:rsidR="003F1F04">
        <w:rPr>
          <w:b/>
          <w:sz w:val="22"/>
          <w:szCs w:val="22"/>
          <w:lang w:val="kk-KZ"/>
        </w:rPr>
        <w:t>Қаржы</w:t>
      </w:r>
      <w:r w:rsidRPr="00DA1A02">
        <w:rPr>
          <w:b/>
          <w:sz w:val="22"/>
          <w:szCs w:val="22"/>
          <w:lang w:val="kk-KZ"/>
        </w:rPr>
        <w:t>» мамандығы</w:t>
      </w:r>
    </w:p>
    <w:p w:rsidR="00487EA1" w:rsidRPr="00DA1A02" w:rsidRDefault="00487EA1" w:rsidP="00487EA1">
      <w:pPr>
        <w:ind w:firstLine="284"/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Pr="00DA1A02" w:rsidRDefault="00487EA1" w:rsidP="00487EA1">
      <w:pPr>
        <w:jc w:val="center"/>
        <w:rPr>
          <w:sz w:val="22"/>
          <w:szCs w:val="22"/>
          <w:lang w:val="kk-KZ"/>
        </w:rPr>
      </w:pPr>
    </w:p>
    <w:p w:rsidR="00487EA1" w:rsidRDefault="00487EA1" w:rsidP="00487EA1">
      <w:pPr>
        <w:jc w:val="center"/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Алматы, 202</w:t>
      </w:r>
      <w:r w:rsidR="003F1F04">
        <w:rPr>
          <w:sz w:val="22"/>
          <w:szCs w:val="22"/>
          <w:lang w:val="kk-KZ"/>
        </w:rPr>
        <w:t>3</w:t>
      </w:r>
    </w:p>
    <w:p w:rsidR="009014F7" w:rsidRDefault="009014F7" w:rsidP="00487EA1">
      <w:pPr>
        <w:jc w:val="center"/>
        <w:rPr>
          <w:sz w:val="22"/>
          <w:szCs w:val="22"/>
          <w:lang w:val="kk-KZ"/>
        </w:rPr>
      </w:pPr>
    </w:p>
    <w:p w:rsidR="009014F7" w:rsidRDefault="009014F7" w:rsidP="00487EA1">
      <w:pPr>
        <w:jc w:val="center"/>
        <w:rPr>
          <w:sz w:val="22"/>
          <w:szCs w:val="22"/>
          <w:lang w:val="kk-KZ"/>
        </w:rPr>
      </w:pPr>
    </w:p>
    <w:p w:rsidR="009014F7" w:rsidRPr="00DA1A02" w:rsidRDefault="009014F7" w:rsidP="00487EA1">
      <w:pPr>
        <w:jc w:val="center"/>
        <w:rPr>
          <w:sz w:val="22"/>
          <w:szCs w:val="22"/>
          <w:lang w:val="kk-KZ"/>
        </w:rPr>
      </w:pPr>
    </w:p>
    <w:p w:rsidR="00B644A0" w:rsidRPr="00DA1A02" w:rsidRDefault="00B644A0" w:rsidP="00B644A0">
      <w:pPr>
        <w:ind w:firstLine="567"/>
        <w:jc w:val="both"/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lastRenderedPageBreak/>
        <w:t>Семинар сабағы - оқу процесін ұйымдастырудың негізгі формаларының бірі, ол студенттердің теориялық және практикалық мәселелерді ұжымдық талқылауын, оқытушының жетекшілігімен практикалық мәселелерді шешуді білдіреді.</w:t>
      </w:r>
    </w:p>
    <w:p w:rsidR="003C4910" w:rsidRPr="00DA1A02" w:rsidRDefault="003C4910" w:rsidP="00B644A0">
      <w:pPr>
        <w:ind w:firstLine="567"/>
        <w:jc w:val="both"/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«</w:t>
      </w:r>
      <w:r w:rsidR="00E7387B" w:rsidRPr="00DA1A02">
        <w:rPr>
          <w:sz w:val="22"/>
          <w:szCs w:val="22"/>
          <w:lang w:val="kk-KZ"/>
        </w:rPr>
        <w:t>С</w:t>
      </w:r>
      <w:r w:rsidR="00D03B6C" w:rsidRPr="00DA1A02">
        <w:rPr>
          <w:sz w:val="22"/>
          <w:szCs w:val="22"/>
          <w:lang w:val="kk-KZ"/>
        </w:rPr>
        <w:t>алық есебі</w:t>
      </w:r>
      <w:r w:rsidRPr="00DA1A02">
        <w:rPr>
          <w:sz w:val="22"/>
          <w:szCs w:val="22"/>
          <w:lang w:val="kk-KZ"/>
        </w:rPr>
        <w:t xml:space="preserve">» пәні Семинарлық сабақтар болашақ мамандарды кәсіби даярлауда маңызды орын алады, өйткені олар дәрістер кезінде алынған теориялық білімді бекітуге ықпал етеді. Семинарлық сабақтар </w:t>
      </w:r>
      <w:r w:rsidR="00D03B6C" w:rsidRPr="00DA1A02">
        <w:rPr>
          <w:sz w:val="22"/>
          <w:szCs w:val="22"/>
          <w:lang w:val="kk-KZ"/>
        </w:rPr>
        <w:t xml:space="preserve">салық есебі </w:t>
      </w:r>
      <w:r w:rsidRPr="00DA1A02">
        <w:rPr>
          <w:sz w:val="22"/>
          <w:szCs w:val="22"/>
          <w:lang w:val="kk-KZ"/>
        </w:rPr>
        <w:t xml:space="preserve"> ұйымдастырылуына </w:t>
      </w:r>
      <w:r w:rsidR="00E7387B" w:rsidRPr="00DA1A02">
        <w:rPr>
          <w:sz w:val="22"/>
          <w:szCs w:val="22"/>
          <w:lang w:val="kk-KZ"/>
        </w:rPr>
        <w:t xml:space="preserve">және өткізуіне </w:t>
      </w:r>
      <w:r w:rsidRPr="00DA1A02">
        <w:rPr>
          <w:sz w:val="22"/>
          <w:szCs w:val="22"/>
          <w:lang w:val="kk-KZ"/>
        </w:rPr>
        <w:t>байланысты мәселелерді тереңдетіп пысықтауды көздейді.</w:t>
      </w:r>
    </w:p>
    <w:p w:rsidR="005906A2" w:rsidRPr="00DA1A02" w:rsidRDefault="005906A2" w:rsidP="005906A2">
      <w:pPr>
        <w:ind w:firstLine="567"/>
        <w:jc w:val="both"/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«</w:t>
      </w:r>
      <w:r w:rsidR="00D03B6C" w:rsidRPr="00DA1A02">
        <w:rPr>
          <w:sz w:val="22"/>
          <w:szCs w:val="22"/>
          <w:lang w:val="kk-KZ"/>
        </w:rPr>
        <w:t>Салық есебі»</w:t>
      </w:r>
      <w:r w:rsidRPr="00DA1A02">
        <w:rPr>
          <w:sz w:val="22"/>
          <w:szCs w:val="22"/>
          <w:lang w:val="kk-KZ"/>
        </w:rPr>
        <w:t xml:space="preserve"> </w:t>
      </w:r>
      <w:r w:rsidR="00D03B6C" w:rsidRPr="00DA1A02">
        <w:rPr>
          <w:sz w:val="22"/>
          <w:szCs w:val="22"/>
          <w:lang w:val="kk-KZ"/>
        </w:rPr>
        <w:t xml:space="preserve"> </w:t>
      </w:r>
      <w:r w:rsidRPr="00DA1A02">
        <w:rPr>
          <w:sz w:val="22"/>
          <w:szCs w:val="22"/>
          <w:lang w:val="kk-KZ"/>
        </w:rPr>
        <w:t xml:space="preserve">пәні бойынша Семинар сабағының негізгі мақсаты </w:t>
      </w:r>
      <w:r w:rsidR="00E7387B" w:rsidRPr="00DA1A02">
        <w:rPr>
          <w:sz w:val="22"/>
          <w:szCs w:val="22"/>
          <w:lang w:val="kk-KZ"/>
        </w:rPr>
        <w:t xml:space="preserve"> </w:t>
      </w:r>
      <w:r w:rsidRPr="00DA1A02">
        <w:rPr>
          <w:sz w:val="22"/>
          <w:szCs w:val="22"/>
          <w:lang w:val="kk-KZ"/>
        </w:rPr>
        <w:t>зерттелетін тақырыпты, оқу материалын терең түсінуін және оның мазмұнын анық және анық тілмен жеткізе алуын тексеру, өзіндік ойлауы мен шығармашылық белсенділігін дамыту болып табылады.</w:t>
      </w:r>
    </w:p>
    <w:p w:rsidR="005906A2" w:rsidRPr="00DA1A02" w:rsidRDefault="005906A2" w:rsidP="005906A2">
      <w:pPr>
        <w:ind w:firstLine="567"/>
        <w:jc w:val="both"/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Пән бойынша семинар сабақтарда игеруі қиын болатын ең маңызды, маңызды, күрделі мәселелерді қарастыру болжанады.</w:t>
      </w:r>
    </w:p>
    <w:p w:rsidR="005906A2" w:rsidRPr="00DA1A02" w:rsidRDefault="005906A2" w:rsidP="005906A2">
      <w:pPr>
        <w:ind w:firstLine="567"/>
        <w:jc w:val="both"/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Семи</w:t>
      </w:r>
      <w:bookmarkStart w:id="0" w:name="_GoBack"/>
      <w:bookmarkEnd w:id="0"/>
      <w:r w:rsidRPr="00DA1A02">
        <w:rPr>
          <w:sz w:val="22"/>
          <w:szCs w:val="22"/>
          <w:lang w:val="kk-KZ"/>
        </w:rPr>
        <w:t>нарлық сабаққа дайындық мыналарды қамтиды:</w:t>
      </w:r>
    </w:p>
    <w:p w:rsidR="005906A2" w:rsidRPr="00DA1A02" w:rsidRDefault="005906A2" w:rsidP="005906A2">
      <w:pPr>
        <w:pStyle w:val="a7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талқылауға шығарылатын негізгі мәселелер қамтылған сабақ жоспарымен міндетті түрде танысу.;</w:t>
      </w:r>
    </w:p>
    <w:p w:rsidR="005906A2" w:rsidRPr="00DA1A02" w:rsidRDefault="005906A2" w:rsidP="005906A2">
      <w:pPr>
        <w:pStyle w:val="a7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 xml:space="preserve">дәріс </w:t>
      </w:r>
      <w:r w:rsidR="00E7387B" w:rsidRPr="00DA1A02">
        <w:rPr>
          <w:rFonts w:ascii="Times New Roman" w:hAnsi="Times New Roman"/>
          <w:lang w:val="kk-KZ"/>
        </w:rPr>
        <w:t>материалдарын</w:t>
      </w:r>
      <w:r w:rsidRPr="00DA1A02">
        <w:rPr>
          <w:rFonts w:ascii="Times New Roman" w:hAnsi="Times New Roman"/>
          <w:lang w:val="kk-KZ"/>
        </w:rPr>
        <w:t>, оқулықтың, оқу құралының тиісті бөлімдерін, ұсынылған нормативтік құқықтық актілердің мазмұнын зерттеу;</w:t>
      </w:r>
    </w:p>
    <w:p w:rsidR="005906A2" w:rsidRPr="00DA1A02" w:rsidRDefault="005906A2" w:rsidP="005906A2">
      <w:pPr>
        <w:pStyle w:val="a7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негізгі терминдермен жұмыс (оларды үйрену ұсынылады);</w:t>
      </w:r>
    </w:p>
    <w:p w:rsidR="005906A2" w:rsidRPr="00DA1A02" w:rsidRDefault="005906A2" w:rsidP="005906A2">
      <w:pPr>
        <w:pStyle w:val="a7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семинар тақырыбы бойынша қосымша әдебиеттерді зерттеу, сонымен бірге семинарда шешім қабылдау кезінде қажет болатын үзінділер;</w:t>
      </w:r>
    </w:p>
    <w:p w:rsidR="005906A2" w:rsidRPr="00DA1A02" w:rsidRDefault="005906A2" w:rsidP="005906A2">
      <w:pPr>
        <w:pStyle w:val="a7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әр мәселе бойынша өз пікірін қалыптастыру және оның негізделген негіздемесі;</w:t>
      </w:r>
    </w:p>
    <w:p w:rsidR="005906A2" w:rsidRPr="00DA1A02" w:rsidRDefault="005906A2" w:rsidP="005906A2">
      <w:pPr>
        <w:pStyle w:val="a7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оқулықтармен және ғылыми әдебиеттермен өздік жұмыс кезінде туындаған сұрақтарды жазу, содан кейін семинарда оларға жауап алу;</w:t>
      </w:r>
    </w:p>
    <w:p w:rsidR="005906A2" w:rsidRPr="00DA1A02" w:rsidRDefault="00E7387B" w:rsidP="005906A2">
      <w:pPr>
        <w:pStyle w:val="a7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С</w:t>
      </w:r>
      <w:r w:rsidR="00D03B6C" w:rsidRPr="00DA1A02">
        <w:rPr>
          <w:rFonts w:ascii="Times New Roman" w:hAnsi="Times New Roman"/>
          <w:lang w:val="kk-KZ"/>
        </w:rPr>
        <w:t xml:space="preserve">алық есебін </w:t>
      </w:r>
      <w:r w:rsidRPr="00DA1A02">
        <w:rPr>
          <w:rFonts w:ascii="Times New Roman" w:hAnsi="Times New Roman"/>
          <w:lang w:val="kk-KZ"/>
        </w:rPr>
        <w:t>ұйымдастыру</w:t>
      </w:r>
      <w:r w:rsidR="005906A2" w:rsidRPr="00DA1A02">
        <w:rPr>
          <w:rFonts w:ascii="Times New Roman" w:hAnsi="Times New Roman"/>
          <w:lang w:val="kk-KZ"/>
        </w:rPr>
        <w:t xml:space="preserve"> ерекшеліктерін көрсететін ситуациялық есептер шығару;</w:t>
      </w:r>
    </w:p>
    <w:p w:rsidR="005906A2" w:rsidRPr="00DA1A02" w:rsidRDefault="005906A2" w:rsidP="005906A2">
      <w:pPr>
        <w:pStyle w:val="a7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 xml:space="preserve">кеңес алу үшін </w:t>
      </w:r>
      <w:r w:rsidR="00C35A50" w:rsidRPr="00DA1A02">
        <w:rPr>
          <w:rFonts w:ascii="Times New Roman" w:hAnsi="Times New Roman"/>
          <w:lang w:val="kk-KZ"/>
        </w:rPr>
        <w:t>оқытушыға</w:t>
      </w:r>
      <w:r w:rsidRPr="00DA1A02">
        <w:rPr>
          <w:rFonts w:ascii="Times New Roman" w:hAnsi="Times New Roman"/>
          <w:lang w:val="kk-KZ"/>
        </w:rPr>
        <w:t xml:space="preserve"> жүгіну.</w:t>
      </w:r>
    </w:p>
    <w:p w:rsidR="00FB1361" w:rsidRDefault="00FB1361" w:rsidP="00FB1361">
      <w:pPr>
        <w:jc w:val="both"/>
        <w:rPr>
          <w:sz w:val="22"/>
          <w:szCs w:val="22"/>
          <w:lang w:val="kk-KZ"/>
        </w:rPr>
      </w:pPr>
    </w:p>
    <w:p w:rsidR="009014F7" w:rsidRPr="00DA1A02" w:rsidRDefault="009014F7" w:rsidP="00FB1361">
      <w:pPr>
        <w:jc w:val="both"/>
        <w:rPr>
          <w:sz w:val="22"/>
          <w:szCs w:val="22"/>
          <w:lang w:val="kk-KZ"/>
        </w:rPr>
      </w:pPr>
    </w:p>
    <w:p w:rsidR="00FB1361" w:rsidRPr="00DA1A02" w:rsidRDefault="00FB1361" w:rsidP="00FB1361">
      <w:pPr>
        <w:jc w:val="both"/>
        <w:rPr>
          <w:b/>
          <w:sz w:val="22"/>
          <w:szCs w:val="22"/>
          <w:lang w:val="kk-KZ"/>
        </w:rPr>
      </w:pPr>
      <w:r w:rsidRPr="00DA1A02">
        <w:rPr>
          <w:b/>
          <w:sz w:val="22"/>
          <w:szCs w:val="22"/>
          <w:lang w:val="kk-KZ"/>
        </w:rPr>
        <w:t xml:space="preserve">1 Тақырып. </w:t>
      </w:r>
      <w:r w:rsidR="00C07D24" w:rsidRPr="00714510">
        <w:rPr>
          <w:lang w:val="kk-KZ"/>
        </w:rPr>
        <w:t xml:space="preserve">Салық салу жүйесі, </w:t>
      </w:r>
      <w:r w:rsidR="00C07D24" w:rsidRPr="00714510">
        <w:rPr>
          <w:rStyle w:val="y2iqfc"/>
          <w:color w:val="202124"/>
          <w:lang w:val="kk-KZ"/>
        </w:rPr>
        <w:t xml:space="preserve"> </w:t>
      </w:r>
      <w:r w:rsidR="00C07D24">
        <w:rPr>
          <w:rStyle w:val="y2iqfc"/>
          <w:color w:val="202124"/>
          <w:lang w:val="kk-KZ"/>
        </w:rPr>
        <w:t>с</w:t>
      </w:r>
      <w:r w:rsidR="00C07D24" w:rsidRPr="00CD4564">
        <w:rPr>
          <w:lang w:val="kk-KZ"/>
        </w:rPr>
        <w:t>алық төлеуші құқығы мен міндеттері</w:t>
      </w:r>
      <w:r w:rsidRPr="00DA1A02">
        <w:rPr>
          <w:bCs/>
          <w:sz w:val="22"/>
          <w:szCs w:val="22"/>
          <w:lang w:val="kk-KZ"/>
        </w:rPr>
        <w:t>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1.Салық заңнамасы келесілерден тұрады: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А)Салық кодексінен;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Б)Қазақстан Республикасының Конститутциясынан,Салық Кодексіне негізделген қабыданған басқадай құқықтық-нормативтік актілер салық кодексінен;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В)Салық және Кеден кодексінен және осы кодекстер негізінде қабылданған басқада құқықтық нормативтік актілерден;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Г)Салық кодексінен және Салық Кодексі қабылдауды көздеп отырған басқада құқықтық-нормтаивтік актілерден.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2.Бюджетке төленетін басқадай міндеттемелер,бұл-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А)Салық Кодексінде көрсетілген жағдайлар мен өлшемдік кедендік төлемдерді есептке алмағандағы, бюджетке төленуге міндетті төлемдер,жиындар мен баждар түріндегі ақшалай аударымдар;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Б)міндетті әдеуметтік аударымдар,міндетті зейнетақы жарналары,мемлекеттік билік етуші органдардың заңды іс-әрекеттер атқарғаны үшін төленетін төлемдер мен баждар,қызметті іске асыру үшін мемлекеттік құқық беруге рұқсат ету;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 мемлекеттік билік етуші органдардың заңды іс-әрекеттер атқарғаны үшін төленетін төлемдер мен салықтар,яғни мемлекет меншігіндегі объектілерді пайдалануға,және қызметті іске асыру үшін мемлекеттік құқық беруге рұқсат ету;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 міндетті әдеуметтік аударымдар,жинақтаушы зейнетақы қорына түсетін міндетті зейнетақы жарналары.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3.Салық салудың қағидаларына не жатқызылады?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А)талаптық,міндеттілік,үстемдік;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Б)мәнділік,анықтылық,қарапайымдылық;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В)салықтық құпия,міндеттілік,біртұтастық;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Г)жариялылық,анықтылық,әділдік,міндеттілік,біртұтастық.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4.Салық саясаты бұл-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lastRenderedPageBreak/>
        <w:t>А)қолданылып жатқан салық және де басқадай міндетті төлемдерді жойып,жаңасын енгізуге байланысты,ставкаларды,салық салу  және салық салумен байланысты объектіліредің,салық және басқадай мінддеті төлемдердің салық базаларын өзгертумен байланысты шаралар жиынтығы;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Б)төлемдерді,жиындарды және бюджетке төленетін басқа да төлемдердің тұрін анықтау мен оларды есептеу тәртібін анықтайтын шаралар жиынтығы;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В)бюджетке келіп түсетін салық және басқада төлемдерді анықтау бойынша фикалды саясаттың бөлігі;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Г)мемлекеттің салық құрылғысын анықтау бойынша шаралар жиынтығы.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5.Әділдік қағидасы неге негізделеді?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А)жеке меншік сипатта салық жеңілдіктерін ұсынуға шек қояды;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Б)жеке меншік сиаптта салық жеңілдіктері ұсынылады;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В)жеке кәсіпкерлерге жеке меншік сипатта салық жеңілдіктері беріледі;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Г)заңды тұлғаларға салық жеңілдіктері беріледі.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7.Жариялылық қағидасы неге негізделген?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А)Салық салу сұрақтарын реттейтін құқықтық-нормативтік актілер ресми басылымдарда міндетті жариялануға сай келеді;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 Салық салу сұрақтарын реттейтін құқықтық-нормативтік актілер бейресми басылымдарда міндетті жариялануға сай келеді;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 Салық салу сұрақтарын реттейтін құқықтық-нормативтік актілер шетелдік басылымдарда міндетті жариялануға сай келеді;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 Салық салу сұрақтарын реттейтін құқықтық-нормативтік актілер жергілікті басылымдарда міндетті жариялануға сай келеді;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8.Тікелей салықтардың негізі мынада: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А)салық төлеушінің табысы мен мүлігіне бекиді;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 салық төлеушінің шығындарына бекиді;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В)мүліктік және мүліктік емес құқықтарға бекиді;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Г)салық төлеушінің еңбекақысын төлеу бойынша шығындарға бекиді.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 xml:space="preserve">9.Салық база-бұл 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А)салық міндеттемелерін орындау үшін алдын ала қабылданған шаралар жиынтығы;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Б)салық есептілігін заңды түрде белгіленген уақытта ұсыну;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В)салық төлеушінің есеп айырысу шотына инкассалық бұйрық шығару;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Г)салықтар түрі мен басқада міндетті төлемдерді анықтауға негіз болатын, салық салу объектісінің бағалық,физикалық немесе басқадай сипаттамасы.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10.Егер ҚР бекіткен халықаралық келісімшартта Салық Кодексімен салыстырғанда ерекше ережелер бекітілген болса,онда .... қолданылады: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А)Салық Кодексінің нормалары;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Б)ҚР Үкіметінің жарлығы бойынша бекіткен ережелер;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В)халықаралық келісімшарт ережелері;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Г)осы сәйкессіздік негізінде Конституциялық Кеңестің шешімі.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 xml:space="preserve">         11. Салықтар бұл: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 xml:space="preserve">         А) Салық кодекснде бекітілген салық төлеушінің барық салық міндеттемелері мен басқа да міндетті төлемдерін есептеу  үшін қолданылатын ҚР салық заңнамасының нормалар жиынтығы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 xml:space="preserve">          Б) әкімщілік жазалар көрсетілген қарарларда, салықытқ хабарламаларда көрініс табатын салықтық тексеріс нәтижелері, айыппұл, өсімпұл сомалары;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 xml:space="preserve">          В) төлем көзіне салынатын салықты төлеу, есептеу бойынша салық төлеушінің міндеттемесі;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shd w:val="clear" w:color="auto" w:fill="FFFFFF"/>
          <w:lang w:val="kk-KZ"/>
        </w:rPr>
      </w:pPr>
      <w:r w:rsidRPr="00DA1A02">
        <w:rPr>
          <w:rFonts w:ascii="Times New Roman" w:hAnsi="Times New Roman"/>
          <w:lang w:val="kk-KZ"/>
        </w:rPr>
        <w:t xml:space="preserve">          Г) </w:t>
      </w:r>
      <w:r w:rsidRPr="00DA1A02">
        <w:rPr>
          <w:rStyle w:val="apple-converted-space"/>
          <w:rFonts w:ascii="Times New Roman" w:hAnsi="Times New Roman"/>
          <w:shd w:val="clear" w:color="auto" w:fill="FFFFFF"/>
          <w:lang w:val="kk-KZ"/>
        </w:rPr>
        <w:t> </w:t>
      </w:r>
      <w:r w:rsidRPr="00DA1A02">
        <w:rPr>
          <w:rStyle w:val="s0"/>
          <w:sz w:val="22"/>
          <w:szCs w:val="22"/>
          <w:lang w:val="kk-KZ"/>
        </w:rPr>
        <w:t>мемлекет біржақты тәртіппен заң жүзінде белгілеген, белгілі бір мөлшерде жүргізілетін, қайтарымсыз және өтеусіз сипатта болатын, бюджетке төленетін міндетті ақшалай төлемдер</w:t>
      </w:r>
      <w:r w:rsidRPr="00DA1A02">
        <w:rPr>
          <w:rFonts w:ascii="Times New Roman" w:hAnsi="Times New Roman"/>
          <w:shd w:val="clear" w:color="auto" w:fill="FFFFFF"/>
          <w:lang w:val="kk-KZ"/>
        </w:rPr>
        <w:t>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12.Берешек (уақытында төленбеген салық және міндетті төлем) дегеніміз: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  ҚР заңнамасымен бекітілген шағымдану бөлімінің тәртібіне сай шағым беру кезеңіндегі салық тексерісі нәтижелері туралы хабарламада көрсетілген сомаларды қоспағандағы есептелген,уақытысында төленбеген салық сомасы мен бюджетке төленуге тиіс міндетті төлемдер жиыны;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  ҚР заңнамасы бекітілген шағымдану бөлімінің тәртібіне сай салық тексерісінің нәтижелері туралы хабарламада көрініс тапқан және шағымдану кезеңінде есептеліп,төленбеген сомалар;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  есептелмеген,бірақ уақытынсында төленбеген салықтар мен бюджетке төленуге тиісті өзге де міндетті төлемдер,айыппұлдар мен өсімпұлдар;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lastRenderedPageBreak/>
        <w:t>Г)  уақытысында төленбеген әлеуметтік аударымдар мен міндетті зейнетақы жарналарының сомасы.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13.Салық кезеңі дегенініміз-...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  шаруашылық етуші объектінің қызмет ету уақытының аралығы;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 кезең соңында салық салу объектісі,салық базасы,бюджетке төленуге тиісті төлем сомасы анықталатын уақыт аралығы;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 кезең соңында салық төлеушіге тіркелуін қажет ететін уақыт аралығы;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  кезең соңында салық төлеуші тіркеу есебінен шығуа міндетті болып табылатын уақыт аралығы.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14. Салық ставкасы дегеніміз-...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 кезең соңында салық салу объектісі,салық базасы,бюджетке төленуге тиісті төлем сомасы анықталатын уақыт аралығы;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   салық салу объектісінің құндық сипаттамасы;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   салық салу объектісі;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  Салық ставкасы – бір өлшем бірлігінен алынатын салық мөлшері</w:t>
      </w:r>
    </w:p>
    <w:p w:rsidR="00FB1361" w:rsidRPr="00DA1A02" w:rsidRDefault="00FB1361" w:rsidP="00FB1361">
      <w:pPr>
        <w:pStyle w:val="ab"/>
        <w:jc w:val="both"/>
        <w:rPr>
          <w:rFonts w:ascii="Times New Roman" w:eastAsia="Times New Roman" w:hAnsi="Times New Roman"/>
          <w:b/>
          <w:lang w:val="kk-KZ" w:eastAsia="ru-RU"/>
        </w:rPr>
      </w:pPr>
      <w:r w:rsidRPr="00DA1A02">
        <w:rPr>
          <w:rFonts w:ascii="Times New Roman" w:eastAsia="Times New Roman" w:hAnsi="Times New Roman"/>
          <w:b/>
          <w:lang w:val="kk-KZ" w:eastAsia="ru-RU"/>
        </w:rPr>
        <w:t>15.Салық салу объектісі бұл-</w:t>
      </w:r>
    </w:p>
    <w:p w:rsidR="00FB1361" w:rsidRPr="00DA1A02" w:rsidRDefault="00FB1361" w:rsidP="00FB1361">
      <w:pPr>
        <w:pStyle w:val="ab"/>
        <w:jc w:val="both"/>
        <w:rPr>
          <w:rFonts w:ascii="Times New Roman" w:eastAsia="Times New Roman" w:hAnsi="Times New Roman"/>
          <w:lang w:val="kk-KZ" w:eastAsia="ru-RU"/>
        </w:rPr>
      </w:pPr>
      <w:r w:rsidRPr="00DA1A02">
        <w:rPr>
          <w:rFonts w:ascii="Times New Roman" w:eastAsia="Times New Roman" w:hAnsi="Times New Roman"/>
          <w:lang w:val="kk-KZ" w:eastAsia="ru-RU"/>
        </w:rPr>
        <w:t>А)салық төлеушіге салықтық міндеттеме туғызуға негіз болатын мүліктер мен қызметтер;</w:t>
      </w:r>
    </w:p>
    <w:p w:rsidR="00FB1361" w:rsidRPr="00DA1A02" w:rsidRDefault="00FB1361" w:rsidP="00FB1361">
      <w:pPr>
        <w:pStyle w:val="ab"/>
        <w:jc w:val="both"/>
        <w:rPr>
          <w:rFonts w:ascii="Times New Roman" w:eastAsia="Times New Roman" w:hAnsi="Times New Roman"/>
          <w:lang w:val="kk-KZ" w:eastAsia="ru-RU"/>
        </w:rPr>
      </w:pPr>
      <w:r w:rsidRPr="00DA1A02">
        <w:rPr>
          <w:rFonts w:ascii="Times New Roman" w:eastAsia="Times New Roman" w:hAnsi="Times New Roman"/>
          <w:lang w:val="kk-KZ" w:eastAsia="ru-RU"/>
        </w:rPr>
        <w:t>Б)салық төлеткізу тәсілдерін құру;</w:t>
      </w:r>
    </w:p>
    <w:p w:rsidR="00FB1361" w:rsidRPr="00DA1A02" w:rsidRDefault="00FB1361" w:rsidP="00FB1361">
      <w:pPr>
        <w:pStyle w:val="ab"/>
        <w:jc w:val="both"/>
        <w:rPr>
          <w:rFonts w:ascii="Times New Roman" w:eastAsia="Times New Roman" w:hAnsi="Times New Roman"/>
          <w:lang w:val="kk-KZ" w:eastAsia="ru-RU"/>
        </w:rPr>
      </w:pPr>
      <w:r w:rsidRPr="00DA1A02">
        <w:rPr>
          <w:rFonts w:ascii="Times New Roman" w:eastAsia="Times New Roman" w:hAnsi="Times New Roman"/>
          <w:lang w:val="kk-KZ" w:eastAsia="ru-RU"/>
        </w:rPr>
        <w:t>В)жеке қойылымдар;</w:t>
      </w:r>
    </w:p>
    <w:p w:rsidR="00FB1361" w:rsidRPr="00DA1A02" w:rsidRDefault="00FB1361" w:rsidP="00FB1361">
      <w:pPr>
        <w:pStyle w:val="ab"/>
        <w:jc w:val="both"/>
        <w:rPr>
          <w:rFonts w:ascii="Times New Roman" w:eastAsia="Times New Roman" w:hAnsi="Times New Roman"/>
          <w:lang w:val="kk-KZ" w:eastAsia="ru-RU"/>
        </w:rPr>
      </w:pPr>
      <w:r w:rsidRPr="00DA1A02">
        <w:rPr>
          <w:rFonts w:ascii="Times New Roman" w:eastAsia="Times New Roman" w:hAnsi="Times New Roman"/>
          <w:lang w:val="kk-KZ" w:eastAsia="ru-RU"/>
        </w:rPr>
        <w:t>Г)мүліктік құқықтар.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16.Заманауи мемлекет негізінде салыққа қандай қызметтер тән?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А)анықтылық пен міндеттілік сияқты;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Б)фискалды,қайта бөлу және реттеу;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В)бақылау және әкімшілік;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Г)әділеттілк және жариялылық сияқты.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17.Салықтардың фискалды қызметі: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А)мемлекеттік бюджетте жинақталатын мемлекеттік ақшалай табыстарын қалыптастыруымен байланысты;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Б)бұл кезектесу түрінде қалыптасатын қызмет түрі болып табылады;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В)ақшалай табыстарды қайта бөлумен байланысты;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Г)салық төлеуші тұлғалардың қаржы-шаруашылық қызметін бақылаумен байланысты.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18.Қайта бөлумен байланысты қызметі-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А)мемлекеттің ақшалай табыстарының қалыптасуы орын алады;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Б)арнайы әлеуметтік -экономикалық үдерісінң дамуына бағатталған;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В)экономикалық өсім бойынша әртүрлі ынталар пайда болады;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Г)табыстардың тегістелуі немесе керісінше өндірістің әртүрлі сферасындағы сараптаулар орын алады.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19.Төлем дегеніміз-...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А)уәкілетті мемлекеттік органдардың құжаттар бергені үшін және маңызды заңды іс-әрекеттер жасағаны үшін төленетін міндетті төлем;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Б)тіркеу және рұқсат алу түріндегі маңызды заңды іс-әрекеттер жасағаны үшін төленетін міндетті төлем.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В)табиғи ресурс түріндегі мемлекеттік меншіктегі объектілерді пайдаланғаны үшін белгілі бір мөлшерде төлеушінің бюджетке төлейтін міндетті ақшалай төлемі;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Г)мінжетті зейнетақы жарнасы.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20.Салық агенттері болып табылатын тұлғалар: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А)төлеуші орнына бюджетке төлем көзінен ұсталатын салықтарды есептеу,ұстау және аудару міндеттемесі арттырылған тұлғалар;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Б)тауар,жұмыс,қызметті орындап немесе импорттайтын жеке және заңды тұлғалар;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В)заңды тұлғалар,бөлімшелер мен заңды тұлға өкілдері,резидент және бейрезидент жеке тұлғалар;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Г)салық төлеушінің уәкілетті өкілі.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21.Салықтардың экономикалық негізі немен сипатталады?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А)мемлекеттік бюджетті толықтыру мақсатында ақша қаражаттарын жинақтаумен сипатталады;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Б)фискалдық эффектілермен сипатталады;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В)нақты және жеке салықтарға жіктеумен сипатталады;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Г)мемлекеттің өз қызметтерін атқару үшін сараптаайтын азаматтар мен шаруащылық субъектілердің жиынтық ішкі өнімдерінің белгілі бір бөлігін есептен шығару бойынша экономикалық қатынастың бір бөлігі болып табылады.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lastRenderedPageBreak/>
        <w:t>22.Заңды тұлғалардың құрылымдық жіктелуі,бұл-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</w:rPr>
        <w:t>А</w:t>
      </w:r>
      <w:r w:rsidRPr="00DA1A02">
        <w:rPr>
          <w:rFonts w:ascii="Times New Roman" w:hAnsi="Times New Roman"/>
          <w:lang w:val="kk-KZ"/>
        </w:rPr>
        <w:t>)байланысқан компания;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Б)еншілес компания;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В)үлестік компания;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Г)бөлімше,өкілеттілік.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23.Салықтарды есептеудегі кезектілігі ...... анықтау бойынша қызметтер жиынтығын қарастырады.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А)салық кезеңі мен салық ставкасын;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Б)бюджетке төлену қажет салық сомасын;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В)салықты төлеу мерзімі;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Г)салықтық міндеттемелер.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24."Салықтық берешек" өз алдына нені қарастырады?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А)берекшек сомасы және де  өтелмеген өсімпұл мен айыппұл сомасы;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Б)берешек сомасы;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 өтелмеген өсімпұл мен айыппұл сомасы;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Г)артық төленген салық.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shd w:val="clear" w:color="auto" w:fill="FFFFFF"/>
          <w:lang w:val="kk-KZ"/>
        </w:rPr>
      </w:pPr>
      <w:r w:rsidRPr="00DA1A02">
        <w:rPr>
          <w:rFonts w:ascii="Times New Roman" w:hAnsi="Times New Roman"/>
          <w:b/>
          <w:shd w:val="clear" w:color="auto" w:fill="FFFFFF"/>
          <w:lang w:val="kk-KZ"/>
        </w:rPr>
        <w:t xml:space="preserve">         25. Салықтық режим:</w:t>
      </w:r>
    </w:p>
    <w:p w:rsidR="00FB1361" w:rsidRPr="00DA1A02" w:rsidRDefault="00FB1361" w:rsidP="00FB1361">
      <w:pPr>
        <w:pStyle w:val="ab"/>
        <w:jc w:val="both"/>
        <w:rPr>
          <w:rStyle w:val="s0"/>
          <w:sz w:val="22"/>
          <w:szCs w:val="22"/>
          <w:lang w:val="kk-KZ"/>
        </w:rPr>
      </w:pPr>
      <w:r w:rsidRPr="00DA1A02">
        <w:rPr>
          <w:rFonts w:ascii="Times New Roman" w:hAnsi="Times New Roman"/>
          <w:shd w:val="clear" w:color="auto" w:fill="FFFFFF"/>
          <w:lang w:val="kk-KZ"/>
        </w:rPr>
        <w:t xml:space="preserve">          А) Егер өзгеше көзделмесе, ҚР-ң азаматтық және басқа да салаларында, Салық кодексінде сол мағынада қолданылатын ұғым;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shd w:val="clear" w:color="auto" w:fill="FFFFFF"/>
          <w:lang w:val="kk-KZ"/>
        </w:rPr>
      </w:pPr>
      <w:r w:rsidRPr="00DA1A02">
        <w:rPr>
          <w:rFonts w:ascii="Times New Roman" w:hAnsi="Times New Roman"/>
          <w:shd w:val="clear" w:color="auto" w:fill="FFFFFF"/>
          <w:lang w:val="kk-KZ"/>
        </w:rPr>
        <w:t xml:space="preserve">          Б) міндетті зейнетақы және әлеуметтік аударымдарды төлеуші болып табылатын заңды тұлғалар үшін қолданылады;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shd w:val="clear" w:color="auto" w:fill="FFFFFF"/>
          <w:lang w:val="kk-KZ"/>
        </w:rPr>
      </w:pPr>
      <w:r w:rsidRPr="00DA1A02">
        <w:rPr>
          <w:rFonts w:ascii="Times New Roman" w:hAnsi="Times New Roman"/>
          <w:shd w:val="clear" w:color="auto" w:fill="FFFFFF"/>
          <w:lang w:val="kk-KZ"/>
        </w:rPr>
        <w:t xml:space="preserve">          В) ҚҚС төлеуші болып табылатын жеке кәсіпкерлер мен заңды тұлғалар үшін де қолданылады;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shd w:val="clear" w:color="auto" w:fill="FFFFFF"/>
          <w:lang w:val="kk-KZ"/>
        </w:rPr>
      </w:pPr>
      <w:r w:rsidRPr="00DA1A02">
        <w:rPr>
          <w:rFonts w:ascii="Times New Roman" w:hAnsi="Times New Roman"/>
          <w:shd w:val="clear" w:color="auto" w:fill="FFFFFF"/>
          <w:lang w:val="kk-KZ"/>
        </w:rPr>
        <w:t xml:space="preserve">          Г) бюджетке төлемдер төлеуші болып табылатын жеке тұлғалар үшін де, заңды тұлғалар үшін де қолданылады.</w:t>
      </w:r>
    </w:p>
    <w:p w:rsidR="00FB1361" w:rsidRPr="00DA1A02" w:rsidRDefault="00FB1361" w:rsidP="00FB1361">
      <w:pPr>
        <w:jc w:val="both"/>
        <w:rPr>
          <w:sz w:val="22"/>
          <w:szCs w:val="22"/>
          <w:lang w:val="kk-KZ"/>
        </w:rPr>
      </w:pP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2 Тақырып."Салық</w:t>
      </w:r>
      <w:r w:rsidR="00C07D24">
        <w:rPr>
          <w:rFonts w:ascii="Times New Roman" w:hAnsi="Times New Roman"/>
          <w:b/>
          <w:lang w:val="kk-KZ"/>
        </w:rPr>
        <w:t xml:space="preserve"> төлеушілер міндеті мен құқықтары</w:t>
      </w:r>
      <w:r w:rsidRPr="00DA1A02">
        <w:rPr>
          <w:rFonts w:ascii="Times New Roman" w:hAnsi="Times New Roman"/>
          <w:b/>
          <w:lang w:val="kk-KZ"/>
        </w:rPr>
        <w:t>".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26. Салық төлеушінің міндетіне кіреді: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А)Салық Кодексіне сәйкес салықтық міндеттемелерді уақытылы және толық көлемде орындау;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Б)салық заңнамасын бөлікке бөліп орындау;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В)білгенінше кассалық-бақылау машинасын қолдану;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Г)Әділет Министрлігінің тіркеу есебіне тұру.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27.Салық қызметі органдарының міндетіне кіреді: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А)салық құпиясының таралуына мүмкіндік бермеу;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Б)есептік құжаттар болған кезде салық салу объектілерін анықтаудағы жанама тәсілдерді қолдану;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В)салық бақылауын іске асырмау;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Г)салық заңнамасында өзгертулер енгізу бойынша ұсынылған ақпараттардан бас тарту.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28.Салықтық қатынастардың қатысушылар болып табылады: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А)салық қызметінің органдары,салық агенттері мен салық төлеушілер,кеден органдары;мемлекеттік органдар,жергілікті өкілеттік органдар,атқарушы органдар;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Б)салық төлеушілер және оның дебиторлары;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В)салық агенттері,операторлар,салық полициясының органдары;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Г)заңды тұлғалар және оның заңды өкілеттері,ҚР Қазынашылығы.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29.Салық агенттерінің міндеттері болып табылады: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А)төлем көзінен ұсталмайтын салықтарды дұрыс және уақытылы санау;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Б)салық төлеуші тұлғадан қажетті салық сомасын ұстап және оларды талап етілген мерзімде бюджетке аудару;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В)ҚҚС бойынша декларация ұсыну;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Г)салық төлеуші төлеген табыстар бойынша есеп жүргізу және әрбір жеке салық төлеуші бойынша бюджетке ұстаған және аударылған салық сомалары.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30.ҚР шекарасы бойынша тауарларды өткізуімен байланысты салықтарды ұстайтын кеден органдарының Заңнамалаық актілері: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А)Салық салу қағидалары;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Б)Қазақстан Республикасының Кедендік Кодексі;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В)ҚР Қаржы министрлігінің Кедендік комитетінің нормативтік-құқықтық актілері;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Г)ҚР нормативтік-құқықтық актілері мен салықтық және кедендік заңнама.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lastRenderedPageBreak/>
        <w:t>31.Қандай мемлекетттік орган бюджетке салықтар мен басқада міндетті төлемдердің келіп түсуін қамтамасыз ете  отырып бақылайды?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А)Қазақстан Республикасының Қаржы министрлігінің Кедендік комитеті;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Б)ҚР Қаржы миннистрлігінің Салық комитеті;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В)ҚР экономика және бюджеттік жоспарлау министрлігі;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Г)ҚР Қазынашылығы.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32. Салық төлеуші құқылы: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А)салық қызметі органдарының лауазымды тұлғаларының заңды талаптарын орындаудан бас тартуға;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Б)салық міндеттемесін орындамауға;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В)салық құпиясын сақтауды талап етуге;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Г)салықты есептеу бойынша ақпаратты ұсынбауға.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33.Салық қызметінің органдары міндетті: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А)салық есептілігін қабылдаудан бас тарта алады,егер оның өткізу мерзімі өтіп кетсе;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Б)салық тексерісі қорытындысының хабарламасы бойынша салық төлеушінің шағымын қарастырудан бас тартуға,егер салық төлеушінің бюджет алдына қарызы болса;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В)салық заңнамасын бұзу жөнінде ақпарат табылған жағдайда қылмыстық іс қозғауға;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Г)салық заңнамасының орындалуын қамтамасыз ету үшін әдіс-тәсілдер қолдануға.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34.Салық қызметі органының лауазымды тұлғасының құқығы жоқ: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А)банктерден салық төлеушінің салықты төлегендігі жөнінде ақпарат алуға;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Б)салықтық тексеріс кезінде әкімшілік құқық бұзушылықты дәлелдейтін құжаттарды өткізуге;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В)салық төлеушіден есептік құжаттарды ұсынуды талап ету;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Г)таныс-тамыр болып келетін тұлғаға қатысты қызметтік міндеттемесін атқару.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35.Қандай мерзімде салық тексерісі қорытындысының хабарламасына байланысты салық төлеуші арыз бере алады?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А)хабарлама ұсынылған уақыттан бастап 30 жұмыс күні ішінде тексеріс жүргізген салық қызметі органына бере алады;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 ұсынылған уақыттан бастап 30 жұмыс күні ішінде жоғары тұрған салық қызметі органына бере алады;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 ұсынылған уақыттан бастап 30 жұмыс күні өткеннен кейін  тексеріс жүргізген салық қызметі органына бере алады;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Г)Сотқа ғана бере алады.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</w:rPr>
        <w:t xml:space="preserve">36. </w:t>
      </w:r>
      <w:r w:rsidRPr="00DA1A02">
        <w:rPr>
          <w:rFonts w:ascii="Times New Roman" w:hAnsi="Times New Roman"/>
          <w:b/>
          <w:lang w:val="kk-KZ"/>
        </w:rPr>
        <w:t>Салық органдарының міндеті болып табылады: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А)салық төлеушінің мүддесін таныстыру;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Б)тек қана мемлекеттің мүддесін қорғау;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В)лицензияланған салық төлеушінің есебін жүргізу;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Г)салық төлеушінің құқығын сақтау.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</w:rPr>
        <w:t xml:space="preserve">37. </w:t>
      </w:r>
      <w:r w:rsidRPr="00DA1A02">
        <w:rPr>
          <w:rFonts w:ascii="Times New Roman" w:hAnsi="Times New Roman"/>
          <w:b/>
          <w:lang w:val="kk-KZ"/>
        </w:rPr>
        <w:t>Салық органдары вертикалды түрде бағынады: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А)жергілікті өкілетті органдарға;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Б)жоғары тұрған салық қызметі органына;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В)арнайы экономикалық зонаның әкімшілігіне;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Г)атқарушы үкіметті қаржылық басқармасына.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38. Қазақстан Республикасының кедендік шекарасы арқылы тауар өткізгенде  Кеден Одағынан тыс салық төлетуді іске асырады: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А)кедендік орган;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Б)салық органы;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В)салық қызметі органы;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Г)қаржы полициясы.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</w:rPr>
        <w:t xml:space="preserve">39. </w:t>
      </w:r>
      <w:r w:rsidRPr="00DA1A02">
        <w:rPr>
          <w:rFonts w:ascii="Times New Roman" w:hAnsi="Times New Roman"/>
          <w:b/>
          <w:lang w:val="kk-KZ"/>
        </w:rPr>
        <w:t>Салық органына қандай органдар жатқызылады?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 атқарушы органдардың жергілікті салықтарды жинауы бойынша басқарма;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Б)аудандық,қалалық және қала ішіндегі аудандар бойынша қаржы полициясы;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В)жол полициясы органдарының ауданаралық аумақтық салалары;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Г)лауазымды органдардың облыстар, Астана және Алматы қалалары бойынша аумақтық салалары.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b/>
          <w:lang w:val="kk-KZ"/>
        </w:rPr>
      </w:pPr>
      <w:r w:rsidRPr="00DA1A02">
        <w:rPr>
          <w:rFonts w:ascii="Times New Roman" w:hAnsi="Times New Roman"/>
          <w:b/>
          <w:lang w:val="kk-KZ"/>
        </w:rPr>
        <w:t>40. Салық қызметі органының лауазымды тұлғасы құқықлы: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А)салық төлеушіге қатысты қызметтік міндеттерді іске асыру,егер тікелей немесе жанама қаржылық қызығушылық болған жағдайда;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lastRenderedPageBreak/>
        <w:t>Б) салық төлеушіге қатысты қызметтік міндеттерді іске асыру,егер таныс-тамыр немесе туысқан болған жағдайда;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В)салықтық тексеріс кезінде табылған салық тексерісіне қатысы жоқ құжаттарды өткізуге;</w:t>
      </w:r>
    </w:p>
    <w:p w:rsidR="00FB1361" w:rsidRPr="00DA1A02" w:rsidRDefault="00FB1361" w:rsidP="00FB1361">
      <w:pPr>
        <w:pStyle w:val="ab"/>
        <w:jc w:val="both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Г)салық бақылауы кезінде салық төлеушіден өзі жеке жасаған салық регистрлерін талап ету.</w:t>
      </w:r>
    </w:p>
    <w:p w:rsidR="00FB1361" w:rsidRPr="00DA1A02" w:rsidRDefault="00FB1361" w:rsidP="00FB1361">
      <w:pPr>
        <w:rPr>
          <w:sz w:val="22"/>
          <w:szCs w:val="22"/>
          <w:lang w:val="kk-KZ"/>
        </w:rPr>
      </w:pPr>
    </w:p>
    <w:p w:rsidR="00FB1361" w:rsidRPr="00DA1A02" w:rsidRDefault="00FB1361" w:rsidP="00FB1361">
      <w:pPr>
        <w:jc w:val="both"/>
        <w:rPr>
          <w:sz w:val="22"/>
          <w:szCs w:val="22"/>
          <w:lang w:val="kk-KZ"/>
        </w:rPr>
      </w:pPr>
    </w:p>
    <w:p w:rsidR="00284EB6" w:rsidRDefault="00284EB6" w:rsidP="00284EB6">
      <w:pPr>
        <w:jc w:val="both"/>
        <w:rPr>
          <w:sz w:val="22"/>
          <w:szCs w:val="22"/>
          <w:lang w:val="kk-KZ"/>
        </w:rPr>
      </w:pPr>
    </w:p>
    <w:p w:rsidR="009014F7" w:rsidRPr="00DA1A02" w:rsidRDefault="009014F7" w:rsidP="00284EB6">
      <w:pPr>
        <w:jc w:val="both"/>
        <w:rPr>
          <w:sz w:val="22"/>
          <w:szCs w:val="22"/>
          <w:lang w:val="kk-KZ"/>
        </w:rPr>
      </w:pPr>
    </w:p>
    <w:p w:rsidR="00284EB6" w:rsidRPr="00DA1A02" w:rsidRDefault="00284EB6" w:rsidP="00284EB6">
      <w:pPr>
        <w:jc w:val="both"/>
        <w:rPr>
          <w:sz w:val="22"/>
          <w:szCs w:val="22"/>
          <w:lang w:val="kk-KZ"/>
        </w:rPr>
      </w:pPr>
    </w:p>
    <w:tbl>
      <w:tblPr>
        <w:tblW w:w="9320" w:type="dxa"/>
        <w:tblInd w:w="93" w:type="dxa"/>
        <w:tblLook w:val="04A0"/>
      </w:tblPr>
      <w:tblGrid>
        <w:gridCol w:w="505"/>
        <w:gridCol w:w="4635"/>
        <w:gridCol w:w="1800"/>
        <w:gridCol w:w="2380"/>
      </w:tblGrid>
      <w:tr w:rsidR="00284EB6" w:rsidRPr="00284EB6" w:rsidTr="007002FC">
        <w:trPr>
          <w:trHeight w:val="300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8A743B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100.00. ЖЖТ 20</w:t>
            </w:r>
            <w:r w:rsidR="008A743B">
              <w:rPr>
                <w:color w:val="000000"/>
                <w:sz w:val="22"/>
                <w:szCs w:val="22"/>
                <w:lang w:val="kk-KZ"/>
              </w:rPr>
              <w:t>23</w:t>
            </w:r>
            <w:r w:rsidRPr="00284EB6">
              <w:rPr>
                <w:color w:val="000000"/>
                <w:sz w:val="22"/>
                <w:szCs w:val="22"/>
              </w:rPr>
              <w:t xml:space="preserve"> ж.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теңге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</w:p>
        </w:tc>
      </w:tr>
      <w:tr w:rsidR="00284EB6" w:rsidRPr="00284EB6" w:rsidTr="007002FC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р/н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табыс  түрлері ҚҚС-сыз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Сомасы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Декларация қай жолы</w:t>
            </w:r>
          </w:p>
        </w:tc>
      </w:tr>
      <w:tr w:rsidR="00284EB6" w:rsidRPr="00284EB6" w:rsidTr="007002FC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jc w:val="right"/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8A743B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20</w:t>
            </w:r>
            <w:r w:rsidR="008A743B">
              <w:rPr>
                <w:color w:val="000000"/>
                <w:sz w:val="22"/>
                <w:szCs w:val="22"/>
                <w:lang w:val="kk-KZ"/>
              </w:rPr>
              <w:t>23</w:t>
            </w:r>
            <w:r w:rsidRPr="00284EB6">
              <w:rPr>
                <w:color w:val="000000"/>
                <w:sz w:val="22"/>
                <w:szCs w:val="22"/>
              </w:rPr>
              <w:t xml:space="preserve"> ж ЖШС барлық өткізген тауары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jc w:val="right"/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245 000 000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4EB6" w:rsidRPr="00284EB6" w:rsidTr="007002FC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jc w:val="right"/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Негізгі құралды сатудан түскен табыс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jc w:val="right"/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2 500 000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4EB6" w:rsidRPr="00284EB6" w:rsidTr="007002FC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jc w:val="right"/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Кәсіпорынға өтеусіз компьютер келіп түсті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jc w:val="right"/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250 000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4EB6" w:rsidRPr="00284EB6" w:rsidTr="007002FC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jc w:val="right"/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 xml:space="preserve">Кәсіпорынға  Ғимараттың бір бөлігін жалға беруден табыс тапты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jc w:val="right"/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9 850 000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4EB6" w:rsidRPr="00284EB6" w:rsidTr="007002FC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jc w:val="right"/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Кәсіпорынның өндіріске пайданылмаған қосалқы бөлшектерін сатудан түскен табыс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jc w:val="right"/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1 200 555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4EB6" w:rsidRPr="00284EB6" w:rsidTr="007002FC">
        <w:trPr>
          <w:trHeight w:val="21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jc w:val="right"/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 xml:space="preserve">Кәсіпорынның Алма ЖШС -нің  жарғылық капиталында 30 % үлесі бар 2019 ж қорытындысы бойынша Алма ЖШС 19 200 000 теңге таза пайда тапты, ЖШС құрылтайшылары 9 200 000 теңге көлеміндегі таза табысты бөлу туралы 2019 ж 7 сәуірде шешім қабылдады.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4EB6" w:rsidRPr="00284EB6" w:rsidTr="007002FC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jc w:val="right"/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бағамдық айырма бойынша табыстардың шығыстан асып кетуі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jc w:val="right"/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5 860 177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4EB6" w:rsidRPr="00284EB6" w:rsidTr="007002FC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jc w:val="right"/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Тугендеу кезінде артық шыққан ТМҚ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jc w:val="right"/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85 000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4EB6" w:rsidRPr="00284EB6" w:rsidTr="007002FC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84EB6" w:rsidRPr="00284EB6" w:rsidTr="007002FC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Жиыны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EB6" w:rsidRPr="00284EB6" w:rsidRDefault="00284EB6" w:rsidP="00284EB6">
            <w:pPr>
              <w:rPr>
                <w:color w:val="000000"/>
              </w:rPr>
            </w:pPr>
            <w:r w:rsidRPr="00284EB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7002FC" w:rsidRPr="00DA1A02" w:rsidRDefault="007002FC" w:rsidP="007002FC">
      <w:pPr>
        <w:rPr>
          <w:sz w:val="22"/>
          <w:szCs w:val="22"/>
        </w:rPr>
      </w:pPr>
      <w:r w:rsidRPr="00DA1A02">
        <w:rPr>
          <w:b/>
          <w:sz w:val="22"/>
          <w:szCs w:val="22"/>
        </w:rPr>
        <w:t>20</w:t>
      </w:r>
      <w:r w:rsidR="007F2297">
        <w:rPr>
          <w:b/>
          <w:sz w:val="22"/>
          <w:szCs w:val="22"/>
          <w:lang w:val="kk-KZ"/>
        </w:rPr>
        <w:t>23</w:t>
      </w:r>
      <w:r w:rsidRPr="00DA1A02">
        <w:rPr>
          <w:b/>
          <w:sz w:val="22"/>
          <w:szCs w:val="22"/>
        </w:rPr>
        <w:t xml:space="preserve"> ж К</w:t>
      </w:r>
      <w:r w:rsidRPr="00DA1A02">
        <w:rPr>
          <w:b/>
          <w:sz w:val="22"/>
          <w:szCs w:val="22"/>
          <w:lang w:val="kk-KZ"/>
        </w:rPr>
        <w:t>ә</w:t>
      </w:r>
      <w:r w:rsidRPr="00DA1A02">
        <w:rPr>
          <w:b/>
          <w:sz w:val="22"/>
          <w:szCs w:val="22"/>
        </w:rPr>
        <w:t>с</w:t>
      </w:r>
      <w:r w:rsidRPr="00DA1A02">
        <w:rPr>
          <w:b/>
          <w:sz w:val="22"/>
          <w:szCs w:val="22"/>
          <w:lang w:val="kk-KZ"/>
        </w:rPr>
        <w:t>і</w:t>
      </w:r>
      <w:r w:rsidRPr="00DA1A02">
        <w:rPr>
          <w:b/>
          <w:sz w:val="22"/>
          <w:szCs w:val="22"/>
        </w:rPr>
        <w:t>порында мынадай к</w:t>
      </w:r>
      <w:r w:rsidRPr="00DA1A02">
        <w:rPr>
          <w:b/>
          <w:sz w:val="22"/>
          <w:szCs w:val="22"/>
          <w:lang w:val="kk-KZ"/>
        </w:rPr>
        <w:t>ө</w:t>
      </w:r>
      <w:r w:rsidRPr="00DA1A02">
        <w:rPr>
          <w:b/>
          <w:sz w:val="22"/>
          <w:szCs w:val="22"/>
        </w:rPr>
        <w:t>рсетк</w:t>
      </w:r>
      <w:r w:rsidRPr="00DA1A02">
        <w:rPr>
          <w:b/>
          <w:sz w:val="22"/>
          <w:szCs w:val="22"/>
          <w:lang w:val="kk-KZ"/>
        </w:rPr>
        <w:t>і</w:t>
      </w:r>
      <w:r w:rsidRPr="00DA1A02">
        <w:rPr>
          <w:b/>
          <w:sz w:val="22"/>
          <w:szCs w:val="22"/>
        </w:rPr>
        <w:t>штер</w:t>
      </w:r>
      <w:r w:rsidRPr="00DA1A02">
        <w:rPr>
          <w:b/>
          <w:sz w:val="22"/>
          <w:szCs w:val="22"/>
          <w:lang w:val="kk-KZ"/>
        </w:rPr>
        <w:t>і</w:t>
      </w:r>
      <w:r w:rsidRPr="00DA1A02">
        <w:rPr>
          <w:b/>
          <w:sz w:val="22"/>
          <w:szCs w:val="22"/>
        </w:rPr>
        <w:t xml:space="preserve"> болган</w:t>
      </w:r>
      <w:r w:rsidRPr="00DA1A02">
        <w:rPr>
          <w:sz w:val="22"/>
          <w:szCs w:val="22"/>
        </w:rPr>
        <w:t>:</w:t>
      </w:r>
    </w:p>
    <w:p w:rsidR="007002FC" w:rsidRPr="00DA1A02" w:rsidRDefault="007002FC" w:rsidP="007002FC">
      <w:pPr>
        <w:rPr>
          <w:sz w:val="22"/>
          <w:szCs w:val="22"/>
          <w:lang w:val="kk-KZ"/>
        </w:rPr>
      </w:pPr>
      <w:r w:rsidRPr="00DA1A02">
        <w:rPr>
          <w:sz w:val="22"/>
          <w:szCs w:val="22"/>
        </w:rPr>
        <w:t>Тауар импорты бойынша туында</w:t>
      </w:r>
      <w:r w:rsidRPr="00DA1A02">
        <w:rPr>
          <w:sz w:val="22"/>
          <w:szCs w:val="22"/>
          <w:lang w:val="kk-KZ"/>
        </w:rPr>
        <w:t>ғ</w:t>
      </w:r>
      <w:r w:rsidRPr="00DA1A02">
        <w:rPr>
          <w:sz w:val="22"/>
          <w:szCs w:val="22"/>
        </w:rPr>
        <w:t>ан м</w:t>
      </w:r>
      <w:r w:rsidRPr="00DA1A02">
        <w:rPr>
          <w:sz w:val="22"/>
          <w:szCs w:val="22"/>
          <w:lang w:val="kk-KZ"/>
        </w:rPr>
        <w:t>і</w:t>
      </w:r>
      <w:r w:rsidRPr="00DA1A02">
        <w:rPr>
          <w:sz w:val="22"/>
          <w:szCs w:val="22"/>
        </w:rPr>
        <w:t>ндеттемелер бойынша – ба</w:t>
      </w:r>
      <w:r w:rsidRPr="00DA1A02">
        <w:rPr>
          <w:sz w:val="22"/>
          <w:szCs w:val="22"/>
          <w:lang w:val="kk-KZ"/>
        </w:rPr>
        <w:t>ғ</w:t>
      </w:r>
      <w:r w:rsidRPr="00DA1A02">
        <w:rPr>
          <w:sz w:val="22"/>
          <w:szCs w:val="22"/>
        </w:rPr>
        <w:t>амды</w:t>
      </w:r>
      <w:r w:rsidRPr="00DA1A02">
        <w:rPr>
          <w:sz w:val="22"/>
          <w:szCs w:val="22"/>
          <w:lang w:val="kk-KZ"/>
        </w:rPr>
        <w:t>қ</w:t>
      </w:r>
      <w:r w:rsidRPr="00DA1A02">
        <w:rPr>
          <w:sz w:val="22"/>
          <w:szCs w:val="22"/>
        </w:rPr>
        <w:t xml:space="preserve"> </w:t>
      </w:r>
      <w:r w:rsidRPr="00DA1A02">
        <w:rPr>
          <w:sz w:val="22"/>
          <w:szCs w:val="22"/>
          <w:lang w:val="kk-KZ"/>
        </w:rPr>
        <w:t>айырмадан болған шығын 4 350 390 т, бағамдық айырма бойынша табыс 6 240 567 т құрайды.</w:t>
      </w:r>
    </w:p>
    <w:p w:rsidR="007002FC" w:rsidRPr="00DA1A02" w:rsidRDefault="007002FC" w:rsidP="007002FC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Валюталық есеп айырысу шоты бойынша бағамдық айырма мынадай болды: оң айырма – 4 800 000 т;</w:t>
      </w:r>
    </w:p>
    <w:p w:rsidR="007002FC" w:rsidRDefault="007002FC" w:rsidP="007002FC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Теріс -830 000 т. Бұхгалтерлік есеп деректері бойынша</w:t>
      </w:r>
    </w:p>
    <w:p w:rsidR="009014F7" w:rsidRPr="00DA1A02" w:rsidRDefault="009014F7" w:rsidP="007002FC">
      <w:pPr>
        <w:rPr>
          <w:sz w:val="22"/>
          <w:szCs w:val="22"/>
          <w:lang w:val="kk-KZ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4"/>
        <w:gridCol w:w="1273"/>
        <w:gridCol w:w="2008"/>
        <w:gridCol w:w="236"/>
        <w:gridCol w:w="1935"/>
        <w:gridCol w:w="1418"/>
        <w:gridCol w:w="1417"/>
      </w:tblGrid>
      <w:tr w:rsidR="007002FC" w:rsidRPr="00DA1A02" w:rsidTr="00DC2054">
        <w:trPr>
          <w:trHeight w:val="737"/>
        </w:trPr>
        <w:tc>
          <w:tcPr>
            <w:tcW w:w="4775" w:type="dxa"/>
            <w:gridSpan w:val="3"/>
          </w:tcPr>
          <w:p w:rsidR="007002FC" w:rsidRPr="00DA1A02" w:rsidRDefault="007002FC" w:rsidP="007F2297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20</w:t>
            </w:r>
            <w:r w:rsidR="007F2297">
              <w:rPr>
                <w:sz w:val="22"/>
                <w:szCs w:val="22"/>
                <w:lang w:val="kk-KZ"/>
              </w:rPr>
              <w:t>23</w:t>
            </w:r>
            <w:r w:rsidRPr="00DA1A02">
              <w:rPr>
                <w:sz w:val="22"/>
                <w:szCs w:val="22"/>
                <w:lang w:val="kk-KZ"/>
              </w:rPr>
              <w:t>ж 6250 шоты бойынша табыс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002FC" w:rsidRPr="00DA1A02" w:rsidRDefault="007002FC" w:rsidP="00DC2054">
            <w:pPr>
              <w:rPr>
                <w:lang w:val="kk-KZ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:rsidR="007002FC" w:rsidRPr="00DA1A02" w:rsidRDefault="007002FC" w:rsidP="007F2297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20</w:t>
            </w:r>
            <w:r w:rsidR="007F2297">
              <w:rPr>
                <w:sz w:val="22"/>
                <w:szCs w:val="22"/>
                <w:lang w:val="kk-KZ"/>
              </w:rPr>
              <w:t>23</w:t>
            </w:r>
            <w:r w:rsidRPr="00DA1A02">
              <w:rPr>
                <w:sz w:val="22"/>
                <w:szCs w:val="22"/>
                <w:lang w:val="kk-KZ"/>
              </w:rPr>
              <w:t xml:space="preserve"> ж 7430 шоты бойынша шығыс</w:t>
            </w:r>
          </w:p>
        </w:tc>
      </w:tr>
      <w:tr w:rsidR="007002FC" w:rsidRPr="00DA1A02" w:rsidTr="00DC2054">
        <w:trPr>
          <w:trHeight w:val="419"/>
        </w:trPr>
        <w:tc>
          <w:tcPr>
            <w:tcW w:w="1494" w:type="dxa"/>
          </w:tcPr>
          <w:p w:rsidR="007002FC" w:rsidRPr="00DA1A02" w:rsidRDefault="007002FC" w:rsidP="00DC2054">
            <w:pPr>
              <w:rPr>
                <w:lang w:val="kk-KZ"/>
              </w:rPr>
            </w:pPr>
          </w:p>
        </w:tc>
        <w:tc>
          <w:tcPr>
            <w:tcW w:w="1273" w:type="dxa"/>
          </w:tcPr>
          <w:p w:rsidR="007002FC" w:rsidRPr="00DA1A02" w:rsidRDefault="007002FC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Дт</w:t>
            </w:r>
          </w:p>
        </w:tc>
        <w:tc>
          <w:tcPr>
            <w:tcW w:w="2008" w:type="dxa"/>
          </w:tcPr>
          <w:p w:rsidR="007002FC" w:rsidRPr="00DA1A02" w:rsidRDefault="007002FC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Кт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002FC" w:rsidRPr="00DA1A02" w:rsidRDefault="007002FC" w:rsidP="00DC2054">
            <w:pPr>
              <w:rPr>
                <w:lang w:val="kk-KZ"/>
              </w:rPr>
            </w:pPr>
          </w:p>
        </w:tc>
        <w:tc>
          <w:tcPr>
            <w:tcW w:w="1935" w:type="dxa"/>
            <w:shd w:val="clear" w:color="auto" w:fill="auto"/>
          </w:tcPr>
          <w:p w:rsidR="007002FC" w:rsidRPr="00DA1A02" w:rsidRDefault="007002FC" w:rsidP="00DC2054">
            <w:pPr>
              <w:rPr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7002FC" w:rsidRPr="00DA1A02" w:rsidRDefault="007002FC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Дт</w:t>
            </w:r>
          </w:p>
        </w:tc>
        <w:tc>
          <w:tcPr>
            <w:tcW w:w="1417" w:type="dxa"/>
            <w:shd w:val="clear" w:color="auto" w:fill="auto"/>
          </w:tcPr>
          <w:p w:rsidR="007002FC" w:rsidRPr="00DA1A02" w:rsidRDefault="007002FC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Кт</w:t>
            </w:r>
          </w:p>
        </w:tc>
      </w:tr>
      <w:tr w:rsidR="007002FC" w:rsidRPr="00DA1A02" w:rsidTr="00DC2054">
        <w:trPr>
          <w:trHeight w:val="419"/>
        </w:trPr>
        <w:tc>
          <w:tcPr>
            <w:tcW w:w="1494" w:type="dxa"/>
          </w:tcPr>
          <w:p w:rsidR="007002FC" w:rsidRPr="00DA1A02" w:rsidRDefault="007002FC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3310</w:t>
            </w:r>
          </w:p>
        </w:tc>
        <w:tc>
          <w:tcPr>
            <w:tcW w:w="1273" w:type="dxa"/>
          </w:tcPr>
          <w:p w:rsidR="007002FC" w:rsidRPr="00DA1A02" w:rsidRDefault="007002FC" w:rsidP="00DC2054">
            <w:pPr>
              <w:rPr>
                <w:lang w:val="kk-KZ"/>
              </w:rPr>
            </w:pPr>
          </w:p>
        </w:tc>
        <w:tc>
          <w:tcPr>
            <w:tcW w:w="2008" w:type="dxa"/>
          </w:tcPr>
          <w:p w:rsidR="007002FC" w:rsidRPr="00DA1A02" w:rsidRDefault="007002FC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6 240 567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002FC" w:rsidRPr="00DA1A02" w:rsidRDefault="007002FC" w:rsidP="00DC2054">
            <w:pPr>
              <w:rPr>
                <w:lang w:val="kk-KZ"/>
              </w:rPr>
            </w:pPr>
          </w:p>
        </w:tc>
        <w:tc>
          <w:tcPr>
            <w:tcW w:w="1935" w:type="dxa"/>
            <w:shd w:val="clear" w:color="auto" w:fill="auto"/>
          </w:tcPr>
          <w:p w:rsidR="007002FC" w:rsidRPr="00DA1A02" w:rsidRDefault="007002FC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3310</w:t>
            </w:r>
          </w:p>
        </w:tc>
        <w:tc>
          <w:tcPr>
            <w:tcW w:w="1418" w:type="dxa"/>
            <w:shd w:val="clear" w:color="auto" w:fill="auto"/>
          </w:tcPr>
          <w:p w:rsidR="007002FC" w:rsidRPr="00DA1A02" w:rsidRDefault="007002FC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4 350 390</w:t>
            </w:r>
          </w:p>
        </w:tc>
        <w:tc>
          <w:tcPr>
            <w:tcW w:w="1417" w:type="dxa"/>
            <w:shd w:val="clear" w:color="auto" w:fill="auto"/>
          </w:tcPr>
          <w:p w:rsidR="007002FC" w:rsidRPr="00DA1A02" w:rsidRDefault="007002FC" w:rsidP="00DC2054">
            <w:pPr>
              <w:rPr>
                <w:lang w:val="kk-KZ"/>
              </w:rPr>
            </w:pPr>
          </w:p>
        </w:tc>
      </w:tr>
      <w:tr w:rsidR="007002FC" w:rsidRPr="00DA1A02" w:rsidTr="00DC2054">
        <w:trPr>
          <w:trHeight w:val="419"/>
        </w:trPr>
        <w:tc>
          <w:tcPr>
            <w:tcW w:w="1494" w:type="dxa"/>
          </w:tcPr>
          <w:p w:rsidR="007002FC" w:rsidRPr="00DA1A02" w:rsidRDefault="007002FC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1030</w:t>
            </w:r>
          </w:p>
        </w:tc>
        <w:tc>
          <w:tcPr>
            <w:tcW w:w="1273" w:type="dxa"/>
          </w:tcPr>
          <w:p w:rsidR="007002FC" w:rsidRPr="00DA1A02" w:rsidRDefault="007002FC" w:rsidP="00DC2054">
            <w:pPr>
              <w:rPr>
                <w:lang w:val="kk-KZ"/>
              </w:rPr>
            </w:pPr>
          </w:p>
        </w:tc>
        <w:tc>
          <w:tcPr>
            <w:tcW w:w="2008" w:type="dxa"/>
          </w:tcPr>
          <w:p w:rsidR="007002FC" w:rsidRPr="00DA1A02" w:rsidRDefault="007002FC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4 800 000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002FC" w:rsidRPr="00DA1A02" w:rsidRDefault="007002FC" w:rsidP="00DC2054">
            <w:pPr>
              <w:rPr>
                <w:lang w:val="kk-KZ"/>
              </w:rPr>
            </w:pPr>
          </w:p>
        </w:tc>
        <w:tc>
          <w:tcPr>
            <w:tcW w:w="1935" w:type="dxa"/>
            <w:shd w:val="clear" w:color="auto" w:fill="auto"/>
          </w:tcPr>
          <w:p w:rsidR="007002FC" w:rsidRPr="00DA1A02" w:rsidRDefault="007002FC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1030</w:t>
            </w:r>
          </w:p>
        </w:tc>
        <w:tc>
          <w:tcPr>
            <w:tcW w:w="1418" w:type="dxa"/>
            <w:shd w:val="clear" w:color="auto" w:fill="auto"/>
          </w:tcPr>
          <w:p w:rsidR="007002FC" w:rsidRPr="00DA1A02" w:rsidRDefault="007002FC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830 000</w:t>
            </w:r>
          </w:p>
        </w:tc>
        <w:tc>
          <w:tcPr>
            <w:tcW w:w="1417" w:type="dxa"/>
            <w:shd w:val="clear" w:color="auto" w:fill="auto"/>
          </w:tcPr>
          <w:p w:rsidR="007002FC" w:rsidRPr="00DA1A02" w:rsidRDefault="007002FC" w:rsidP="00DC2054">
            <w:pPr>
              <w:rPr>
                <w:lang w:val="kk-KZ"/>
              </w:rPr>
            </w:pPr>
          </w:p>
        </w:tc>
      </w:tr>
      <w:tr w:rsidR="007002FC" w:rsidRPr="00DA1A02" w:rsidTr="00DC2054">
        <w:trPr>
          <w:trHeight w:val="419"/>
        </w:trPr>
        <w:tc>
          <w:tcPr>
            <w:tcW w:w="1494" w:type="dxa"/>
          </w:tcPr>
          <w:p w:rsidR="007002FC" w:rsidRPr="00DA1A02" w:rsidRDefault="007002FC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Кезең аяғындағы  табыс</w:t>
            </w:r>
          </w:p>
        </w:tc>
        <w:tc>
          <w:tcPr>
            <w:tcW w:w="1273" w:type="dxa"/>
          </w:tcPr>
          <w:p w:rsidR="007002FC" w:rsidRPr="00DA1A02" w:rsidRDefault="007002FC" w:rsidP="00DC2054">
            <w:pPr>
              <w:rPr>
                <w:lang w:val="kk-KZ"/>
              </w:rPr>
            </w:pPr>
          </w:p>
        </w:tc>
        <w:tc>
          <w:tcPr>
            <w:tcW w:w="2008" w:type="dxa"/>
          </w:tcPr>
          <w:p w:rsidR="007002FC" w:rsidRPr="00DA1A02" w:rsidRDefault="007002FC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11 040 567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7002FC" w:rsidRPr="00DA1A02" w:rsidRDefault="007002FC" w:rsidP="00DC2054">
            <w:pPr>
              <w:rPr>
                <w:lang w:val="kk-KZ"/>
              </w:rPr>
            </w:pPr>
          </w:p>
        </w:tc>
        <w:tc>
          <w:tcPr>
            <w:tcW w:w="1935" w:type="dxa"/>
            <w:shd w:val="clear" w:color="auto" w:fill="auto"/>
          </w:tcPr>
          <w:p w:rsidR="007002FC" w:rsidRPr="00DA1A02" w:rsidRDefault="007002FC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Кезең аяғындағы  шығын</w:t>
            </w:r>
          </w:p>
        </w:tc>
        <w:tc>
          <w:tcPr>
            <w:tcW w:w="1418" w:type="dxa"/>
            <w:shd w:val="clear" w:color="auto" w:fill="auto"/>
          </w:tcPr>
          <w:p w:rsidR="007002FC" w:rsidRPr="00DA1A02" w:rsidRDefault="007002FC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5 180 390</w:t>
            </w:r>
          </w:p>
        </w:tc>
        <w:tc>
          <w:tcPr>
            <w:tcW w:w="1417" w:type="dxa"/>
            <w:shd w:val="clear" w:color="auto" w:fill="auto"/>
          </w:tcPr>
          <w:p w:rsidR="007002FC" w:rsidRPr="00DA1A02" w:rsidRDefault="007002FC" w:rsidP="00DC2054">
            <w:pPr>
              <w:rPr>
                <w:lang w:val="kk-KZ"/>
              </w:rPr>
            </w:pPr>
          </w:p>
        </w:tc>
      </w:tr>
    </w:tbl>
    <w:p w:rsidR="007002FC" w:rsidRPr="00DA1A02" w:rsidRDefault="007002FC" w:rsidP="007002FC">
      <w:pPr>
        <w:rPr>
          <w:sz w:val="22"/>
          <w:szCs w:val="22"/>
          <w:lang w:val="kk-KZ"/>
        </w:rPr>
      </w:pPr>
    </w:p>
    <w:p w:rsidR="007002FC" w:rsidRPr="00DA1A02" w:rsidRDefault="007002FC" w:rsidP="007002FC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Оң  бағамдық айырма сомасының теріс бағамдық айырма сомасынан асып кетуі 100.00. СЕН толтыруға арналған тіркелімі</w:t>
      </w:r>
    </w:p>
    <w:p w:rsidR="007002FC" w:rsidRPr="00DA1A02" w:rsidRDefault="007002FC" w:rsidP="007002FC">
      <w:pPr>
        <w:rPr>
          <w:b/>
          <w:sz w:val="22"/>
          <w:szCs w:val="22"/>
          <w:lang w:val="kk-KZ"/>
        </w:rPr>
      </w:pPr>
      <w:r w:rsidRPr="00DA1A02">
        <w:rPr>
          <w:b/>
          <w:sz w:val="22"/>
          <w:szCs w:val="22"/>
          <w:lang w:val="kk-KZ"/>
        </w:rPr>
        <w:t>Толтыру кажет</w:t>
      </w:r>
    </w:p>
    <w:tbl>
      <w:tblPr>
        <w:tblW w:w="0" w:type="auto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6"/>
        <w:gridCol w:w="17"/>
        <w:gridCol w:w="3700"/>
        <w:gridCol w:w="34"/>
        <w:gridCol w:w="3332"/>
      </w:tblGrid>
      <w:tr w:rsidR="007002FC" w:rsidRPr="003F1F04" w:rsidTr="00DC2054">
        <w:trPr>
          <w:trHeight w:val="861"/>
        </w:trPr>
        <w:tc>
          <w:tcPr>
            <w:tcW w:w="2813" w:type="dxa"/>
            <w:gridSpan w:val="2"/>
          </w:tcPr>
          <w:p w:rsidR="007002FC" w:rsidRPr="00DA1A02" w:rsidRDefault="007002FC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lastRenderedPageBreak/>
              <w:t>Баптар</w:t>
            </w:r>
          </w:p>
        </w:tc>
        <w:tc>
          <w:tcPr>
            <w:tcW w:w="3700" w:type="dxa"/>
            <w:shd w:val="clear" w:color="auto" w:fill="auto"/>
          </w:tcPr>
          <w:p w:rsidR="007002FC" w:rsidRPr="00DA1A02" w:rsidRDefault="007002FC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бағамдық айырмадан түскен  табыс тенге</w:t>
            </w:r>
          </w:p>
        </w:tc>
        <w:tc>
          <w:tcPr>
            <w:tcW w:w="3366" w:type="dxa"/>
            <w:gridSpan w:val="2"/>
            <w:shd w:val="clear" w:color="auto" w:fill="auto"/>
          </w:tcPr>
          <w:p w:rsidR="007002FC" w:rsidRPr="00DA1A02" w:rsidRDefault="007002FC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бағамдық айырмадан түскен шығыс тенге</w:t>
            </w:r>
          </w:p>
        </w:tc>
      </w:tr>
      <w:tr w:rsidR="007002FC" w:rsidRPr="00DA1A02" w:rsidTr="00DC2054">
        <w:trPr>
          <w:trHeight w:val="251"/>
        </w:trPr>
        <w:tc>
          <w:tcPr>
            <w:tcW w:w="9879" w:type="dxa"/>
            <w:gridSpan w:val="5"/>
          </w:tcPr>
          <w:p w:rsidR="007002FC" w:rsidRPr="00DA1A02" w:rsidRDefault="007002FC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Монетарлық баптар</w:t>
            </w:r>
          </w:p>
        </w:tc>
      </w:tr>
      <w:tr w:rsidR="007002FC" w:rsidRPr="00DA1A02" w:rsidTr="00DC2054">
        <w:trPr>
          <w:trHeight w:val="452"/>
        </w:trPr>
        <w:tc>
          <w:tcPr>
            <w:tcW w:w="2796" w:type="dxa"/>
          </w:tcPr>
          <w:p w:rsidR="007002FC" w:rsidRPr="00DA1A02" w:rsidRDefault="007002FC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 xml:space="preserve">Валюта шоты </w:t>
            </w:r>
          </w:p>
        </w:tc>
        <w:tc>
          <w:tcPr>
            <w:tcW w:w="3751" w:type="dxa"/>
            <w:gridSpan w:val="3"/>
          </w:tcPr>
          <w:p w:rsidR="007002FC" w:rsidRPr="00DA1A02" w:rsidRDefault="007002FC" w:rsidP="00DC2054">
            <w:pPr>
              <w:rPr>
                <w:lang w:val="kk-KZ"/>
              </w:rPr>
            </w:pPr>
          </w:p>
        </w:tc>
        <w:tc>
          <w:tcPr>
            <w:tcW w:w="3332" w:type="dxa"/>
          </w:tcPr>
          <w:p w:rsidR="007002FC" w:rsidRPr="00DA1A02" w:rsidRDefault="007002FC" w:rsidP="00DC2054">
            <w:pPr>
              <w:rPr>
                <w:lang w:val="kk-KZ"/>
              </w:rPr>
            </w:pPr>
          </w:p>
        </w:tc>
      </w:tr>
      <w:tr w:rsidR="007002FC" w:rsidRPr="00DA1A02" w:rsidTr="00DC2054">
        <w:trPr>
          <w:trHeight w:val="452"/>
        </w:trPr>
        <w:tc>
          <w:tcPr>
            <w:tcW w:w="2796" w:type="dxa"/>
          </w:tcPr>
          <w:p w:rsidR="007002FC" w:rsidRPr="00DA1A02" w:rsidRDefault="007002FC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Жеткізушілермен есеп айырысу</w:t>
            </w:r>
          </w:p>
        </w:tc>
        <w:tc>
          <w:tcPr>
            <w:tcW w:w="3751" w:type="dxa"/>
            <w:gridSpan w:val="3"/>
          </w:tcPr>
          <w:p w:rsidR="007002FC" w:rsidRPr="00DA1A02" w:rsidRDefault="007002FC" w:rsidP="00DC2054">
            <w:pPr>
              <w:rPr>
                <w:lang w:val="kk-KZ"/>
              </w:rPr>
            </w:pPr>
          </w:p>
        </w:tc>
        <w:tc>
          <w:tcPr>
            <w:tcW w:w="3332" w:type="dxa"/>
          </w:tcPr>
          <w:p w:rsidR="007002FC" w:rsidRPr="00DA1A02" w:rsidRDefault="007002FC" w:rsidP="00DC2054">
            <w:pPr>
              <w:rPr>
                <w:lang w:val="kk-KZ"/>
              </w:rPr>
            </w:pPr>
          </w:p>
        </w:tc>
      </w:tr>
      <w:tr w:rsidR="007002FC" w:rsidRPr="00DA1A02" w:rsidTr="00DC2054">
        <w:trPr>
          <w:trHeight w:val="452"/>
        </w:trPr>
        <w:tc>
          <w:tcPr>
            <w:tcW w:w="2796" w:type="dxa"/>
          </w:tcPr>
          <w:p w:rsidR="007002FC" w:rsidRPr="00DA1A02" w:rsidRDefault="007002FC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Жиынтығы</w:t>
            </w:r>
          </w:p>
        </w:tc>
        <w:tc>
          <w:tcPr>
            <w:tcW w:w="3751" w:type="dxa"/>
            <w:gridSpan w:val="3"/>
          </w:tcPr>
          <w:p w:rsidR="007002FC" w:rsidRPr="00DA1A02" w:rsidRDefault="007002FC" w:rsidP="00DC2054">
            <w:pPr>
              <w:rPr>
                <w:lang w:val="kk-KZ"/>
              </w:rPr>
            </w:pPr>
          </w:p>
        </w:tc>
        <w:tc>
          <w:tcPr>
            <w:tcW w:w="3332" w:type="dxa"/>
          </w:tcPr>
          <w:p w:rsidR="007002FC" w:rsidRPr="00DA1A02" w:rsidRDefault="007002FC" w:rsidP="00DC2054">
            <w:pPr>
              <w:rPr>
                <w:lang w:val="kk-KZ"/>
              </w:rPr>
            </w:pPr>
          </w:p>
        </w:tc>
      </w:tr>
      <w:tr w:rsidR="007002FC" w:rsidRPr="00DA1A02" w:rsidTr="00DC2054">
        <w:trPr>
          <w:trHeight w:val="452"/>
        </w:trPr>
        <w:tc>
          <w:tcPr>
            <w:tcW w:w="2796" w:type="dxa"/>
          </w:tcPr>
          <w:p w:rsidR="007002FC" w:rsidRPr="00DA1A02" w:rsidRDefault="007002FC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бағамдық айырма бойынша табыстардың шығыстар сомасынан асып кетуі</w:t>
            </w:r>
          </w:p>
        </w:tc>
        <w:tc>
          <w:tcPr>
            <w:tcW w:w="3751" w:type="dxa"/>
            <w:gridSpan w:val="3"/>
          </w:tcPr>
          <w:p w:rsidR="007002FC" w:rsidRPr="00DA1A02" w:rsidRDefault="007002FC" w:rsidP="00DC2054">
            <w:pPr>
              <w:rPr>
                <w:lang w:val="kk-KZ"/>
              </w:rPr>
            </w:pPr>
          </w:p>
        </w:tc>
        <w:tc>
          <w:tcPr>
            <w:tcW w:w="3332" w:type="dxa"/>
          </w:tcPr>
          <w:p w:rsidR="007002FC" w:rsidRPr="00DA1A02" w:rsidRDefault="007002FC" w:rsidP="00DC2054">
            <w:pPr>
              <w:rPr>
                <w:lang w:val="kk-KZ"/>
              </w:rPr>
            </w:pPr>
          </w:p>
        </w:tc>
      </w:tr>
    </w:tbl>
    <w:p w:rsidR="007002FC" w:rsidRPr="00DA1A02" w:rsidRDefault="007002FC" w:rsidP="007002FC">
      <w:pPr>
        <w:rPr>
          <w:sz w:val="22"/>
          <w:szCs w:val="22"/>
          <w:lang w:val="kk-KZ"/>
        </w:rPr>
      </w:pPr>
    </w:p>
    <w:p w:rsidR="00284EB6" w:rsidRPr="00DA1A02" w:rsidRDefault="00284EB6" w:rsidP="00284EB6">
      <w:pPr>
        <w:jc w:val="both"/>
        <w:rPr>
          <w:sz w:val="22"/>
          <w:szCs w:val="22"/>
          <w:lang w:val="kk-KZ"/>
        </w:rPr>
      </w:pPr>
    </w:p>
    <w:p w:rsidR="002315AB" w:rsidRPr="00DA1A02" w:rsidRDefault="002315AB" w:rsidP="002315AB">
      <w:pPr>
        <w:rPr>
          <w:b/>
          <w:sz w:val="22"/>
          <w:szCs w:val="22"/>
          <w:lang w:val="kk-KZ"/>
        </w:rPr>
      </w:pPr>
      <w:r w:rsidRPr="00DA1A02">
        <w:rPr>
          <w:b/>
          <w:sz w:val="22"/>
          <w:szCs w:val="22"/>
          <w:lang w:val="kk-KZ"/>
        </w:rPr>
        <w:t>Басқадай табыс жолы</w:t>
      </w:r>
    </w:p>
    <w:p w:rsidR="002315AB" w:rsidRPr="00DA1A02" w:rsidRDefault="002315AB" w:rsidP="002315AB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Компанияда 20</w:t>
      </w:r>
      <w:r w:rsidR="007F2297">
        <w:rPr>
          <w:sz w:val="22"/>
          <w:szCs w:val="22"/>
          <w:lang w:val="kk-KZ"/>
        </w:rPr>
        <w:t>23</w:t>
      </w:r>
      <w:r w:rsidRPr="00DA1A02">
        <w:rPr>
          <w:sz w:val="22"/>
          <w:szCs w:val="22"/>
          <w:lang w:val="kk-KZ"/>
        </w:rPr>
        <w:t xml:space="preserve"> ж мынадай көрсеткіштер болган:</w:t>
      </w:r>
    </w:p>
    <w:p w:rsidR="002315AB" w:rsidRPr="00DA1A02" w:rsidRDefault="002315AB" w:rsidP="002315AB">
      <w:pPr>
        <w:pStyle w:val="a7"/>
        <w:numPr>
          <w:ilvl w:val="0"/>
          <w:numId w:val="13"/>
        </w:numPr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Көмеск-Өмір сақтандыру компаниясы, сақтандыру жағдайы басталған кезде сақтандыру төлемі – 240 160 теңге1 5.09.20</w:t>
      </w:r>
      <w:r w:rsidR="007F2297">
        <w:rPr>
          <w:rFonts w:ascii="Times New Roman" w:hAnsi="Times New Roman"/>
          <w:lang w:val="kk-KZ"/>
        </w:rPr>
        <w:t>23</w:t>
      </w:r>
      <w:r w:rsidRPr="00DA1A02">
        <w:rPr>
          <w:rFonts w:ascii="Times New Roman" w:hAnsi="Times New Roman"/>
          <w:lang w:val="kk-KZ"/>
        </w:rPr>
        <w:t xml:space="preserve"> ж;</w:t>
      </w:r>
    </w:p>
    <w:p w:rsidR="002315AB" w:rsidRPr="00DA1A02" w:rsidRDefault="002315AB" w:rsidP="002315AB">
      <w:pPr>
        <w:pStyle w:val="a7"/>
        <w:numPr>
          <w:ilvl w:val="0"/>
          <w:numId w:val="13"/>
        </w:numPr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ТМҚ артық шығуы – 1 115 25410.12.20</w:t>
      </w:r>
      <w:r w:rsidR="007F2297">
        <w:rPr>
          <w:rFonts w:ascii="Times New Roman" w:hAnsi="Times New Roman"/>
          <w:lang w:val="kk-KZ"/>
        </w:rPr>
        <w:t>23</w:t>
      </w:r>
      <w:r w:rsidRPr="00DA1A02">
        <w:rPr>
          <w:rFonts w:ascii="Times New Roman" w:hAnsi="Times New Roman"/>
          <w:lang w:val="kk-KZ"/>
        </w:rPr>
        <w:t xml:space="preserve"> т;</w:t>
      </w:r>
    </w:p>
    <w:p w:rsidR="002315AB" w:rsidRPr="00DA1A02" w:rsidRDefault="002315AB" w:rsidP="002315AB">
      <w:pPr>
        <w:pStyle w:val="a7"/>
        <w:numPr>
          <w:ilvl w:val="0"/>
          <w:numId w:val="13"/>
        </w:numPr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Арнайы киім үшін ұстап қалу – 83 020 теңге;</w:t>
      </w:r>
    </w:p>
    <w:p w:rsidR="002315AB" w:rsidRPr="00DA1A02" w:rsidRDefault="002315AB" w:rsidP="002315AB">
      <w:pPr>
        <w:pStyle w:val="a7"/>
        <w:numPr>
          <w:ilvl w:val="0"/>
          <w:numId w:val="13"/>
        </w:numPr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Қызметкерлердің жұмыстан шығуына байланысты оқыту шығыстарын өтеу – 102 012 тенге 22.12.20</w:t>
      </w:r>
      <w:r w:rsidR="007F2297">
        <w:rPr>
          <w:rFonts w:ascii="Times New Roman" w:hAnsi="Times New Roman"/>
          <w:lang w:val="kk-KZ"/>
        </w:rPr>
        <w:t>23</w:t>
      </w:r>
      <w:r w:rsidRPr="00DA1A02">
        <w:rPr>
          <w:rFonts w:ascii="Times New Roman" w:hAnsi="Times New Roman"/>
          <w:lang w:val="kk-KZ"/>
        </w:rPr>
        <w:t>;</w:t>
      </w:r>
    </w:p>
    <w:p w:rsidR="002315AB" w:rsidRPr="00DA1A02" w:rsidRDefault="002315AB" w:rsidP="002315AB">
      <w:pPr>
        <w:pStyle w:val="a7"/>
        <w:numPr>
          <w:ilvl w:val="0"/>
          <w:numId w:val="13"/>
        </w:numPr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Валюта айырбастау кезіндегі сомалық айырма – 516 632 теңге.</w:t>
      </w:r>
    </w:p>
    <w:p w:rsidR="002315AB" w:rsidRPr="00DA1A02" w:rsidRDefault="002315AB" w:rsidP="002315AB">
      <w:pPr>
        <w:pStyle w:val="a7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Жыл ішінде</w:t>
      </w:r>
    </w:p>
    <w:p w:rsidR="002315AB" w:rsidRPr="00DA1A02" w:rsidRDefault="002315AB" w:rsidP="002315AB">
      <w:pPr>
        <w:pStyle w:val="a7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Басқа табыстар декларацияның 100.00.004 жолын толтыруға арналған салық тіркелімі</w:t>
      </w:r>
    </w:p>
    <w:tbl>
      <w:tblPr>
        <w:tblW w:w="0" w:type="auto"/>
        <w:tblInd w:w="-840" w:type="dxa"/>
        <w:tblBorders>
          <w:top w:val="single" w:sz="4" w:space="0" w:color="auto"/>
        </w:tblBorders>
        <w:tblLook w:val="0000"/>
      </w:tblPr>
      <w:tblGrid>
        <w:gridCol w:w="505"/>
        <w:gridCol w:w="3021"/>
        <w:gridCol w:w="1090"/>
        <w:gridCol w:w="8"/>
        <w:gridCol w:w="1273"/>
        <w:gridCol w:w="1276"/>
        <w:gridCol w:w="1559"/>
        <w:gridCol w:w="1564"/>
      </w:tblGrid>
      <w:tr w:rsidR="002315AB" w:rsidRPr="003F1F04" w:rsidTr="00DC2054">
        <w:trPr>
          <w:gridBefore w:val="2"/>
          <w:gridAfter w:val="5"/>
          <w:wBefore w:w="3500" w:type="dxa"/>
          <w:wAfter w:w="5680" w:type="dxa"/>
          <w:trHeight w:val="100"/>
        </w:trPr>
        <w:tc>
          <w:tcPr>
            <w:tcW w:w="1090" w:type="dxa"/>
            <w:tcBorders>
              <w:right w:val="single" w:sz="4" w:space="0" w:color="auto"/>
            </w:tcBorders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</w:tr>
      <w:tr w:rsidR="002315AB" w:rsidRPr="00DA1A02" w:rsidTr="00DC20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6"/>
        </w:trPr>
        <w:tc>
          <w:tcPr>
            <w:tcW w:w="479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DA1A02">
              <w:rPr>
                <w:rFonts w:ascii="Times New Roman" w:hAnsi="Times New Roman"/>
                <w:lang w:val="kk-KZ"/>
              </w:rPr>
              <w:t>р/н</w:t>
            </w:r>
          </w:p>
        </w:tc>
        <w:tc>
          <w:tcPr>
            <w:tcW w:w="3021" w:type="dxa"/>
            <w:shd w:val="clear" w:color="auto" w:fill="auto"/>
          </w:tcPr>
          <w:p w:rsidR="002315AB" w:rsidRPr="00DA1A02" w:rsidRDefault="002315AB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Ұйымның ж/е құжат атауы</w:t>
            </w:r>
          </w:p>
        </w:tc>
        <w:tc>
          <w:tcPr>
            <w:tcW w:w="1090" w:type="dxa"/>
            <w:shd w:val="clear" w:color="auto" w:fill="auto"/>
          </w:tcPr>
          <w:p w:rsidR="002315AB" w:rsidRPr="00DA1A02" w:rsidRDefault="002315AB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Табыс атауы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2315AB" w:rsidRPr="00DA1A02" w:rsidRDefault="002315AB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Туындау күні</w:t>
            </w:r>
          </w:p>
        </w:tc>
        <w:tc>
          <w:tcPr>
            <w:tcW w:w="1276" w:type="dxa"/>
            <w:shd w:val="clear" w:color="auto" w:fill="auto"/>
          </w:tcPr>
          <w:p w:rsidR="002315AB" w:rsidRPr="00DA1A02" w:rsidRDefault="002315AB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ҚҚС есептелген сома</w:t>
            </w:r>
          </w:p>
        </w:tc>
        <w:tc>
          <w:tcPr>
            <w:tcW w:w="1559" w:type="dxa"/>
            <w:shd w:val="clear" w:color="auto" w:fill="auto"/>
          </w:tcPr>
          <w:p w:rsidR="002315AB" w:rsidRPr="00DA1A02" w:rsidRDefault="002315AB" w:rsidP="00DC2054">
            <w:pPr>
              <w:rPr>
                <w:lang w:val="kk-KZ"/>
              </w:rPr>
            </w:pPr>
          </w:p>
        </w:tc>
        <w:tc>
          <w:tcPr>
            <w:tcW w:w="1564" w:type="dxa"/>
            <w:shd w:val="clear" w:color="auto" w:fill="auto"/>
          </w:tcPr>
          <w:p w:rsidR="002315AB" w:rsidRPr="00DA1A02" w:rsidRDefault="002315AB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КТС есептеге арналған табыс сомасы</w:t>
            </w:r>
          </w:p>
        </w:tc>
      </w:tr>
      <w:tr w:rsidR="002315AB" w:rsidRPr="00DA1A02" w:rsidTr="00DC20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479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DA1A02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021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98" w:type="dxa"/>
            <w:gridSpan w:val="2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3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4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</w:tr>
      <w:tr w:rsidR="002315AB" w:rsidRPr="00DA1A02" w:rsidTr="00DC20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479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DA1A02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3021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98" w:type="dxa"/>
            <w:gridSpan w:val="2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3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4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</w:tr>
      <w:tr w:rsidR="002315AB" w:rsidRPr="00DA1A02" w:rsidTr="00DC20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479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DA1A02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021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98" w:type="dxa"/>
            <w:gridSpan w:val="2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3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4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</w:tr>
      <w:tr w:rsidR="002315AB" w:rsidRPr="00DA1A02" w:rsidTr="00DC20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479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DA1A02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021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98" w:type="dxa"/>
            <w:gridSpan w:val="2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3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4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</w:tr>
      <w:tr w:rsidR="002315AB" w:rsidRPr="00DA1A02" w:rsidTr="00DC20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479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DA1A02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021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98" w:type="dxa"/>
            <w:gridSpan w:val="2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3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4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</w:tr>
      <w:tr w:rsidR="002315AB" w:rsidRPr="00DA1A02" w:rsidTr="00DC205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</w:trPr>
        <w:tc>
          <w:tcPr>
            <w:tcW w:w="479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021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98" w:type="dxa"/>
            <w:gridSpan w:val="2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3" w:type="dxa"/>
          </w:tcPr>
          <w:p w:rsidR="002315AB" w:rsidRPr="00DA1A02" w:rsidRDefault="002315AB" w:rsidP="00DC2054">
            <w:pPr>
              <w:pStyle w:val="a7"/>
              <w:ind w:left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76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64" w:type="dxa"/>
          </w:tcPr>
          <w:p w:rsidR="002315AB" w:rsidRPr="00DA1A02" w:rsidRDefault="002315AB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</w:tr>
    </w:tbl>
    <w:p w:rsidR="002315AB" w:rsidRPr="00DA1A02" w:rsidRDefault="002315AB" w:rsidP="002315AB">
      <w:pPr>
        <w:pStyle w:val="a7"/>
        <w:ind w:left="-993"/>
        <w:rPr>
          <w:rFonts w:ascii="Times New Roman" w:hAnsi="Times New Roman"/>
          <w:lang w:val="kk-KZ"/>
        </w:rPr>
      </w:pPr>
    </w:p>
    <w:tbl>
      <w:tblPr>
        <w:tblW w:w="17134" w:type="dxa"/>
        <w:tblInd w:w="-1701" w:type="dxa"/>
        <w:tblLook w:val="04A0"/>
      </w:tblPr>
      <w:tblGrid>
        <w:gridCol w:w="3227"/>
        <w:gridCol w:w="1013"/>
        <w:gridCol w:w="263"/>
        <w:gridCol w:w="1154"/>
        <w:gridCol w:w="383"/>
        <w:gridCol w:w="872"/>
        <w:gridCol w:w="282"/>
        <w:gridCol w:w="1136"/>
        <w:gridCol w:w="404"/>
        <w:gridCol w:w="1540"/>
        <w:gridCol w:w="1860"/>
        <w:gridCol w:w="1300"/>
        <w:gridCol w:w="1780"/>
        <w:gridCol w:w="960"/>
        <w:gridCol w:w="960"/>
      </w:tblGrid>
      <w:tr w:rsidR="00FB1361" w:rsidRPr="00FB1361" w:rsidTr="00FB1361">
        <w:trPr>
          <w:trHeight w:val="300"/>
        </w:trPr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b/>
                <w:bCs/>
                <w:color w:val="000000"/>
              </w:rPr>
            </w:pPr>
            <w:r w:rsidRPr="00FB1361">
              <w:rPr>
                <w:b/>
                <w:bCs/>
                <w:color w:val="000000"/>
                <w:sz w:val="22"/>
                <w:szCs w:val="22"/>
              </w:rPr>
              <w:t>Құн өсімінен түсетін табыс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</w:tr>
      <w:tr w:rsidR="00FB1361" w:rsidRPr="00FB1361" w:rsidTr="00FB1361">
        <w:trPr>
          <w:trHeight w:val="300"/>
        </w:trPr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</w:tr>
      <w:tr w:rsidR="00FB1361" w:rsidRPr="00FB1361" w:rsidTr="00FB1361">
        <w:trPr>
          <w:trHeight w:val="300"/>
        </w:trPr>
        <w:tc>
          <w:tcPr>
            <w:tcW w:w="7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4E2953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Компанияда  20</w:t>
            </w:r>
            <w:r w:rsidR="004E2953">
              <w:rPr>
                <w:color w:val="000000"/>
                <w:sz w:val="22"/>
                <w:szCs w:val="22"/>
                <w:lang w:val="kk-KZ"/>
              </w:rPr>
              <w:t>23</w:t>
            </w:r>
            <w:r w:rsidRPr="00FB1361">
              <w:rPr>
                <w:color w:val="000000"/>
                <w:sz w:val="22"/>
                <w:szCs w:val="22"/>
              </w:rPr>
              <w:t xml:space="preserve"> ж мынадай шаруашылық операциялар орын алды: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</w:tr>
      <w:tr w:rsidR="00FB1361" w:rsidRPr="00FB1361" w:rsidTr="00FB1361">
        <w:trPr>
          <w:trHeight w:val="300"/>
        </w:trPr>
        <w:tc>
          <w:tcPr>
            <w:tcW w:w="134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4E2953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1).20</w:t>
            </w:r>
            <w:r w:rsidR="004E2953">
              <w:rPr>
                <w:color w:val="000000"/>
                <w:sz w:val="22"/>
                <w:szCs w:val="22"/>
                <w:lang w:val="kk-KZ"/>
              </w:rPr>
              <w:t>23</w:t>
            </w:r>
            <w:r w:rsidRPr="00FB1361">
              <w:rPr>
                <w:color w:val="000000"/>
                <w:sz w:val="22"/>
                <w:szCs w:val="22"/>
              </w:rPr>
              <w:t xml:space="preserve"> ж. 27 желтоксан  айында  Аяқталмаған құрылыс объектісі 44 000 000 теңгеге және орнатылмаған лифт 12 000 000 теңгеге өткізілді.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</w:tr>
      <w:tr w:rsidR="00FB1361" w:rsidRPr="00FB1361" w:rsidTr="00FB1361">
        <w:trPr>
          <w:trHeight w:val="300"/>
        </w:trPr>
        <w:tc>
          <w:tcPr>
            <w:tcW w:w="171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4E2953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20</w:t>
            </w:r>
            <w:r w:rsidR="004E2953">
              <w:rPr>
                <w:color w:val="000000"/>
                <w:sz w:val="22"/>
                <w:szCs w:val="22"/>
                <w:lang w:val="kk-KZ"/>
              </w:rPr>
              <w:t>23</w:t>
            </w:r>
            <w:r w:rsidRPr="00FB1361">
              <w:rPr>
                <w:color w:val="000000"/>
                <w:sz w:val="22"/>
                <w:szCs w:val="22"/>
              </w:rPr>
              <w:t xml:space="preserve"> ж. 11 Кантар айында аяқталмаған құрылыс бойынша шығынның 2930 -шот бойынша капиталдандырылған жалпы сомасы  22  530 000 теңге, жабдықтың (орнатылмаған лифт) </w:t>
            </w:r>
          </w:p>
        </w:tc>
      </w:tr>
      <w:tr w:rsidR="00FB1361" w:rsidRPr="00FB1361" w:rsidTr="00FB1361">
        <w:trPr>
          <w:trHeight w:val="300"/>
        </w:trPr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бастапқы құны  4 190 0000 теңге құрады.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</w:tr>
      <w:tr w:rsidR="00FB1361" w:rsidRPr="00FB1361" w:rsidTr="00FB1361">
        <w:trPr>
          <w:trHeight w:val="300"/>
        </w:trPr>
        <w:tc>
          <w:tcPr>
            <w:tcW w:w="171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4E2953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lastRenderedPageBreak/>
              <w:t>2). 1,5  га Жер учаскесін  17 ноябрь айында  20</w:t>
            </w:r>
            <w:r w:rsidR="004E2953">
              <w:rPr>
                <w:color w:val="000000"/>
                <w:sz w:val="22"/>
                <w:szCs w:val="22"/>
                <w:lang w:val="kk-KZ"/>
              </w:rPr>
              <w:t>23</w:t>
            </w:r>
            <w:r w:rsidRPr="00FB1361">
              <w:rPr>
                <w:color w:val="000000"/>
                <w:sz w:val="22"/>
                <w:szCs w:val="22"/>
              </w:rPr>
              <w:t xml:space="preserve"> ж. тәуелсіз сарапшы бағалаған 80  000 000 теңге баға бойынша жаңадан  құрылтай шартына сәйке құрылатын ЖШС  Аламанның </w:t>
            </w:r>
          </w:p>
        </w:tc>
      </w:tr>
      <w:tr w:rsidR="00FB1361" w:rsidRPr="00FB1361" w:rsidTr="00FB1361">
        <w:trPr>
          <w:trHeight w:val="300"/>
        </w:trPr>
        <w:tc>
          <w:tcPr>
            <w:tcW w:w="6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жарғылық капиталына салым ретінде салды.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</w:tr>
      <w:tr w:rsidR="00FB1361" w:rsidRPr="00FB1361" w:rsidTr="00FB1361">
        <w:trPr>
          <w:trHeight w:val="300"/>
        </w:trPr>
        <w:tc>
          <w:tcPr>
            <w:tcW w:w="12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 xml:space="preserve">Жер учаскасі бастапқы құн бойынша бағаланады және 68  000 000 теңгеге тең 2012 ж 24 апрельде  сатылып алынган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</w:tr>
      <w:tr w:rsidR="00FB1361" w:rsidRPr="00FB1361" w:rsidTr="00FB1361">
        <w:trPr>
          <w:trHeight w:val="300"/>
        </w:trPr>
        <w:tc>
          <w:tcPr>
            <w:tcW w:w="7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4E2953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3)1,2  га Жер учаскесі   20</w:t>
            </w:r>
            <w:r w:rsidR="004E2953">
              <w:rPr>
                <w:color w:val="000000"/>
                <w:sz w:val="22"/>
                <w:szCs w:val="22"/>
                <w:lang w:val="kk-KZ"/>
              </w:rPr>
              <w:t>23</w:t>
            </w:r>
            <w:r w:rsidRPr="00FB1361">
              <w:rPr>
                <w:color w:val="000000"/>
                <w:sz w:val="22"/>
                <w:szCs w:val="22"/>
              </w:rPr>
              <w:t xml:space="preserve"> ж. 11 май   50  000 000 теңге сатылды.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</w:tr>
      <w:tr w:rsidR="00FB1361" w:rsidRPr="00FB1361" w:rsidTr="00FB1361">
        <w:trPr>
          <w:trHeight w:val="300"/>
        </w:trPr>
        <w:tc>
          <w:tcPr>
            <w:tcW w:w="12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 xml:space="preserve">Жер учаскесі бастапқы құн бойынша бағаланады және 30 000 000 теңгеге тең 2012 ж 24 апрельде  сатылып алынган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</w:tr>
      <w:tr w:rsidR="00FB1361" w:rsidRPr="00FB1361" w:rsidTr="009014F7">
        <w:trPr>
          <w:trHeight w:val="300"/>
        </w:trPr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4E2953">
            <w:pPr>
              <w:rPr>
                <w:b/>
                <w:bCs/>
                <w:color w:val="000000"/>
              </w:rPr>
            </w:pPr>
            <w:r w:rsidRPr="00FB1361">
              <w:rPr>
                <w:b/>
                <w:bCs/>
                <w:color w:val="000000"/>
                <w:sz w:val="22"/>
                <w:szCs w:val="22"/>
              </w:rPr>
              <w:t>Табу керек Құн өсімінен түсетін табысты 20</w:t>
            </w:r>
            <w:r w:rsidR="004E2953">
              <w:rPr>
                <w:b/>
                <w:bCs/>
                <w:color w:val="000000"/>
                <w:sz w:val="22"/>
                <w:szCs w:val="22"/>
                <w:lang w:val="kk-KZ"/>
              </w:rPr>
              <w:t>23</w:t>
            </w:r>
            <w:r w:rsidRPr="00FB1361">
              <w:rPr>
                <w:b/>
                <w:bCs/>
                <w:color w:val="000000"/>
                <w:sz w:val="22"/>
                <w:szCs w:val="22"/>
              </w:rPr>
              <w:t>ж.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3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</w:tr>
      <w:tr w:rsidR="00DC2054" w:rsidRPr="00FB1361" w:rsidTr="009014F7">
        <w:trPr>
          <w:trHeight w:val="17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Амортизацияланбайтын актив атауы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сатып алу құны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өткізілген күн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өткізу құны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 xml:space="preserve"> жарғ капитал салым ретінде салу кезінде шығып қалу құны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өткізу кезіндегі табыс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Активті жарғылық капитал салым ретінде өткіген  кезіндегі табыс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залал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</w:tr>
      <w:tr w:rsidR="009014F7" w:rsidRPr="00FB1361" w:rsidTr="009014F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</w:tr>
      <w:tr w:rsidR="009014F7" w:rsidRPr="00FB1361" w:rsidTr="009014F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</w:tr>
      <w:tr w:rsidR="009014F7" w:rsidRPr="00FB1361" w:rsidTr="009014F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</w:tr>
      <w:tr w:rsidR="00FB1361" w:rsidRPr="00FB1361" w:rsidTr="009014F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</w:tr>
      <w:tr w:rsidR="00FB1361" w:rsidRPr="00FB1361" w:rsidTr="009014F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</w:tr>
      <w:tr w:rsidR="00FB1361" w:rsidRPr="00FB1361" w:rsidTr="009014F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</w:tr>
      <w:tr w:rsidR="00FB1361" w:rsidRPr="00FB1361" w:rsidTr="009014F7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жиыны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jc w:val="right"/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jc w:val="right"/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jc w:val="right"/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jc w:val="right"/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jc w:val="right"/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  <w:r w:rsidRPr="00FB13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361" w:rsidRPr="00FB1361" w:rsidRDefault="00FB1361" w:rsidP="00FB1361">
            <w:pPr>
              <w:rPr>
                <w:color w:val="000000"/>
              </w:rPr>
            </w:pPr>
          </w:p>
        </w:tc>
      </w:tr>
    </w:tbl>
    <w:p w:rsidR="002315AB" w:rsidRPr="00DA1A02" w:rsidRDefault="002315AB" w:rsidP="002315AB">
      <w:pPr>
        <w:pStyle w:val="a7"/>
        <w:ind w:left="-993"/>
        <w:rPr>
          <w:rFonts w:ascii="Times New Roman" w:hAnsi="Times New Roman"/>
          <w:lang w:val="kk-KZ"/>
        </w:rPr>
      </w:pPr>
    </w:p>
    <w:tbl>
      <w:tblPr>
        <w:tblW w:w="17847" w:type="dxa"/>
        <w:tblInd w:w="-1701" w:type="dxa"/>
        <w:tblLook w:val="04A0"/>
      </w:tblPr>
      <w:tblGrid>
        <w:gridCol w:w="661"/>
        <w:gridCol w:w="1574"/>
        <w:gridCol w:w="363"/>
        <w:gridCol w:w="1196"/>
        <w:gridCol w:w="1036"/>
        <w:gridCol w:w="807"/>
        <w:gridCol w:w="1215"/>
        <w:gridCol w:w="972"/>
        <w:gridCol w:w="1774"/>
        <w:gridCol w:w="4440"/>
        <w:gridCol w:w="1240"/>
        <w:gridCol w:w="1793"/>
        <w:gridCol w:w="1262"/>
      </w:tblGrid>
      <w:tr w:rsidR="00C73907" w:rsidRPr="003F1F04" w:rsidTr="009014F7">
        <w:trPr>
          <w:trHeight w:val="300"/>
        </w:trPr>
        <w:tc>
          <w:tcPr>
            <w:tcW w:w="6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b/>
                <w:bCs/>
                <w:color w:val="000000"/>
                <w:sz w:val="16"/>
                <w:szCs w:val="16"/>
                <w:lang w:val="kk-KZ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  <w:lang w:val="kk-KZ"/>
              </w:rPr>
              <w:t>Міндеттемелерді есептен шығарудан түсетін табыс жолы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</w:tr>
      <w:tr w:rsidR="00C73907" w:rsidRPr="003F1F04" w:rsidTr="009014F7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</w:tr>
      <w:tr w:rsidR="00C73907" w:rsidRPr="003F1F04" w:rsidTr="009014F7">
        <w:trPr>
          <w:trHeight w:val="300"/>
        </w:trPr>
        <w:tc>
          <w:tcPr>
            <w:tcW w:w="6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b/>
                <w:bCs/>
                <w:color w:val="000000"/>
                <w:sz w:val="16"/>
                <w:szCs w:val="16"/>
                <w:lang w:val="kk-KZ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  <w:lang w:val="kk-KZ"/>
              </w:rPr>
              <w:t xml:space="preserve"> Күмәнді міндеттемелер бойынша табыс жолы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</w:tr>
      <w:tr w:rsidR="00C73907" w:rsidRPr="003F1F04" w:rsidTr="009014F7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</w:tr>
      <w:tr w:rsidR="00C73907" w:rsidRPr="003F1F04" w:rsidTr="009014F7">
        <w:trPr>
          <w:trHeight w:val="300"/>
        </w:trPr>
        <w:tc>
          <w:tcPr>
            <w:tcW w:w="13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4E2953">
            <w:pPr>
              <w:rPr>
                <w:color w:val="000000"/>
                <w:sz w:val="16"/>
                <w:szCs w:val="16"/>
                <w:lang w:val="kk-KZ"/>
              </w:rPr>
            </w:pPr>
            <w:r w:rsidRPr="00C73907">
              <w:rPr>
                <w:color w:val="000000"/>
                <w:sz w:val="16"/>
                <w:szCs w:val="16"/>
                <w:lang w:val="kk-KZ"/>
              </w:rPr>
              <w:t>Кәсіпорын бухгалтері дебиторлық және кредиторлық берешекті түгендеу кезінде 20</w:t>
            </w:r>
            <w:r w:rsidR="004E2953">
              <w:rPr>
                <w:color w:val="000000"/>
                <w:sz w:val="16"/>
                <w:szCs w:val="16"/>
                <w:lang w:val="kk-KZ"/>
              </w:rPr>
              <w:t>23</w:t>
            </w:r>
            <w:r w:rsidRPr="00C73907">
              <w:rPr>
                <w:color w:val="000000"/>
                <w:sz w:val="16"/>
                <w:szCs w:val="16"/>
                <w:lang w:val="kk-KZ"/>
              </w:rPr>
              <w:t xml:space="preserve"> ж 31 желтоқсан бойынша кәсіпорында мынадай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</w:tr>
      <w:tr w:rsidR="00C73907" w:rsidRPr="003F1F04" w:rsidTr="009014F7">
        <w:trPr>
          <w:trHeight w:val="300"/>
        </w:trPr>
        <w:tc>
          <w:tcPr>
            <w:tcW w:w="6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  <w:r w:rsidRPr="00C73907">
              <w:rPr>
                <w:color w:val="000000"/>
                <w:sz w:val="16"/>
                <w:szCs w:val="16"/>
                <w:lang w:val="kk-KZ"/>
              </w:rPr>
              <w:t>кредиторлық берешектердің бар екенін анықтады: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</w:tr>
      <w:tr w:rsidR="00C73907" w:rsidRPr="003F1F04" w:rsidTr="009014F7">
        <w:trPr>
          <w:trHeight w:val="300"/>
        </w:trPr>
        <w:tc>
          <w:tcPr>
            <w:tcW w:w="165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4E2953">
            <w:pPr>
              <w:rPr>
                <w:color w:val="000000"/>
                <w:sz w:val="16"/>
                <w:szCs w:val="16"/>
                <w:lang w:val="kk-KZ"/>
              </w:rPr>
            </w:pPr>
            <w:r w:rsidRPr="00C73907">
              <w:rPr>
                <w:color w:val="000000"/>
                <w:sz w:val="16"/>
                <w:szCs w:val="16"/>
                <w:lang w:val="kk-KZ"/>
              </w:rPr>
              <w:t>1. Кәсіпорын 20</w:t>
            </w:r>
            <w:r w:rsidR="004E2953">
              <w:rPr>
                <w:color w:val="000000"/>
                <w:sz w:val="16"/>
                <w:szCs w:val="16"/>
                <w:lang w:val="kk-KZ"/>
              </w:rPr>
              <w:t>22</w:t>
            </w:r>
            <w:r w:rsidRPr="00C73907">
              <w:rPr>
                <w:color w:val="000000"/>
                <w:sz w:val="16"/>
                <w:szCs w:val="16"/>
                <w:lang w:val="kk-KZ"/>
              </w:rPr>
              <w:t xml:space="preserve"> ж, 15 наурызда № 23 келісім шарт бойынша  Алға компаниясынан  3 000 000 теңге сомаға уақытша қаржылық көмек түрінде ақшалай қаражат алды.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9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4E2953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20</w:t>
            </w:r>
            <w:r w:rsidR="004E2953">
              <w:rPr>
                <w:color w:val="000000"/>
                <w:sz w:val="16"/>
                <w:szCs w:val="16"/>
                <w:lang w:val="kk-KZ"/>
              </w:rPr>
              <w:t>23</w:t>
            </w:r>
            <w:r w:rsidRPr="00C73907">
              <w:rPr>
                <w:color w:val="000000"/>
                <w:sz w:val="16"/>
                <w:szCs w:val="16"/>
              </w:rPr>
              <w:t xml:space="preserve"> ж. 14 ақпанда  Алға компаниясы таратылуына орай жойылу балансы жасалған.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14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4E2953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2. ЖШС Альмерек алдындағы  кредиторлық қарыз 400 000 теңге құрады. Міндеттеме туындаған күн - 20</w:t>
            </w:r>
            <w:r w:rsidR="004E2953">
              <w:rPr>
                <w:color w:val="000000"/>
                <w:sz w:val="16"/>
                <w:szCs w:val="16"/>
                <w:lang w:val="kk-KZ"/>
              </w:rPr>
              <w:t>22</w:t>
            </w:r>
            <w:r w:rsidRPr="00C73907">
              <w:rPr>
                <w:color w:val="000000"/>
                <w:sz w:val="16"/>
                <w:szCs w:val="16"/>
              </w:rPr>
              <w:t xml:space="preserve"> ж. 15 ақпан, кредитор 2019 ж  15 майда борышкерге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6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жазбаша хат  арқылы берешекті есептен шығаратынын ескертті.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178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4E2953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3. Кәсіпорының Үлес қосушылары алдындағы қарызы  2 500 000 теңгені құрайды.Қарызды  қайтару жөніндегі міндетте-ді орындау мерзімі шарт бойынша - 20</w:t>
            </w:r>
            <w:r w:rsidR="004E2953">
              <w:rPr>
                <w:color w:val="000000"/>
                <w:sz w:val="16"/>
                <w:szCs w:val="16"/>
                <w:lang w:val="kk-KZ"/>
              </w:rPr>
              <w:t>21</w:t>
            </w:r>
            <w:r w:rsidRPr="00C73907">
              <w:rPr>
                <w:color w:val="000000"/>
                <w:sz w:val="16"/>
                <w:szCs w:val="16"/>
              </w:rPr>
              <w:t xml:space="preserve"> ж. 31 мамыр айы.</w:t>
            </w:r>
          </w:p>
        </w:tc>
      </w:tr>
      <w:tr w:rsidR="00C73907" w:rsidRPr="00C73907" w:rsidTr="009014F7">
        <w:trPr>
          <w:trHeight w:val="300"/>
        </w:trPr>
        <w:tc>
          <w:tcPr>
            <w:tcW w:w="13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4. Кәсіпорын 2016 ж. 16 тамызда  Жалғас компаниясынан 672 000 теңге сомаға ,  оның ішінде ққс  72000 теңге тауар сатып алды.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147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4E2953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12 маусым 20</w:t>
            </w:r>
            <w:r w:rsidR="004E2953">
              <w:rPr>
                <w:color w:val="000000"/>
                <w:sz w:val="16"/>
                <w:szCs w:val="16"/>
                <w:lang w:val="kk-KZ"/>
              </w:rPr>
              <w:t>20</w:t>
            </w:r>
            <w:r w:rsidRPr="00C73907">
              <w:rPr>
                <w:color w:val="000000"/>
                <w:sz w:val="16"/>
                <w:szCs w:val="16"/>
              </w:rPr>
              <w:t xml:space="preserve"> ж.  Шот-фактура бойынша ҚҚС есептелмеген 85 000 теңге сомадағы консультациялық қызмет көрсету үшін  ЖШС Выгода алды-ғы қарыз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13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4E2953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5. 22 қыркүйек 20</w:t>
            </w:r>
            <w:r w:rsidR="004E2953">
              <w:rPr>
                <w:color w:val="000000"/>
                <w:sz w:val="16"/>
                <w:szCs w:val="16"/>
                <w:lang w:val="kk-KZ"/>
              </w:rPr>
              <w:t>20</w:t>
            </w:r>
            <w:r w:rsidRPr="00C73907">
              <w:rPr>
                <w:color w:val="000000"/>
                <w:sz w:val="16"/>
                <w:szCs w:val="16"/>
              </w:rPr>
              <w:t xml:space="preserve"> ж шот-фактура бойынша ҚҚС  қоса есептелген 112 000 теңге сомадағы автокөлік жөндеу бойынша ЖШС Польза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алдындағы қарызы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135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4E2953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6. 20</w:t>
            </w:r>
            <w:r w:rsidR="004E2953">
              <w:rPr>
                <w:color w:val="000000"/>
                <w:sz w:val="16"/>
                <w:szCs w:val="16"/>
                <w:lang w:val="kk-KZ"/>
              </w:rPr>
              <w:t>22</w:t>
            </w:r>
            <w:r w:rsidRPr="00C73907">
              <w:rPr>
                <w:color w:val="000000"/>
                <w:sz w:val="16"/>
                <w:szCs w:val="16"/>
              </w:rPr>
              <w:t xml:space="preserve"> ж 21 сәуірде сот шешімімен таратылған Альтернатива  ЖШС алдындағы қарыз сомасы 50 000 тенге  пайда болу мерзімі 27 ақпан 2018 ж.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165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4E2953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7. 20</w:t>
            </w:r>
            <w:r w:rsidR="004E2953">
              <w:rPr>
                <w:color w:val="000000"/>
                <w:sz w:val="16"/>
                <w:szCs w:val="16"/>
                <w:lang w:val="kk-KZ"/>
              </w:rPr>
              <w:t>22</w:t>
            </w:r>
            <w:r w:rsidRPr="00C73907">
              <w:rPr>
                <w:color w:val="000000"/>
                <w:sz w:val="16"/>
                <w:szCs w:val="16"/>
              </w:rPr>
              <w:t xml:space="preserve"> ж. 31 желтоқсандағы түгендеу бойынша жұмыстан шыққан қызметкер Н.С. Ивановқа 2016 ж. Қараша айында  есептелген жалақы бойынша 180 000 теңге сомада,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9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қарыз, көрсетілген сомадан міндетті зейнетақы жарналары уақытылы аударылды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165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4E2953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8. 20</w:t>
            </w:r>
            <w:r w:rsidR="004E2953">
              <w:rPr>
                <w:color w:val="000000"/>
                <w:sz w:val="16"/>
                <w:szCs w:val="16"/>
                <w:lang w:val="kk-KZ"/>
              </w:rPr>
              <w:t>22</w:t>
            </w:r>
            <w:r w:rsidRPr="00C73907">
              <w:rPr>
                <w:color w:val="000000"/>
                <w:sz w:val="16"/>
                <w:szCs w:val="16"/>
              </w:rPr>
              <w:t xml:space="preserve"> ж. 31 желтоқсандағы түгендеу бойынша жұмыстан шыққан қызметкер К.М. Садыққа 2016 ж. Тамыз айында есептелген жалақы бойынша 75 000 теңге сомада,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7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қарыз, көрсетілген сомадан міндетті зейнетақы жарналары уақытылы аударылды</w:t>
            </w:r>
          </w:p>
        </w:tc>
        <w:tc>
          <w:tcPr>
            <w:tcW w:w="6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7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</w:rPr>
              <w:t>МіндеттеменІ есептен шығарудан түсетін табыстың сомасы 100.00.004</w:t>
            </w:r>
          </w:p>
        </w:tc>
        <w:tc>
          <w:tcPr>
            <w:tcW w:w="6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БИН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jc w:val="right"/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30645456789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 xml:space="preserve">Салық төлеуші аты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салық кезеңі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</w:rPr>
              <w:lastRenderedPageBreak/>
              <w:t>Р/н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</w:rPr>
              <w:t>Кредитор атауы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</w:rPr>
              <w:t xml:space="preserve"> (БИН)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</w:rPr>
              <w:t>Шарттың номері күні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</w:rPr>
              <w:t>табыс сомасы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</w:rPr>
              <w:t>түсіндірме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jc w:val="right"/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ЖСШ Алға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jc w:val="right"/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31102435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jc w:val="right"/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7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</w:rPr>
              <w:t>Күмәнді міндеттеменІ есептен шығарудан түсетін табыстың сомасы 100.00.005</w:t>
            </w:r>
          </w:p>
        </w:tc>
        <w:tc>
          <w:tcPr>
            <w:tcW w:w="6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БИН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jc w:val="right"/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30645456789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 xml:space="preserve">Салық төлеуші аты 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салық кезеңі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7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</w:rPr>
              <w:t>Р/н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</w:rPr>
              <w:t>Кредитор атауы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07" w:rsidRPr="00C73907" w:rsidRDefault="00C73907" w:rsidP="00C739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</w:rPr>
              <w:t>Берешек туындаған күн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</w:rPr>
              <w:t>БИН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07" w:rsidRPr="00C73907" w:rsidRDefault="00C73907" w:rsidP="00C739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</w:rPr>
              <w:t>Дайын өнімнің тауардың қызметтің атауы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07" w:rsidRPr="00C73907" w:rsidRDefault="00C73907" w:rsidP="00C739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</w:rPr>
              <w:t>ҚҚС есептелген сомасы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07" w:rsidRPr="00C73907" w:rsidRDefault="00C73907" w:rsidP="00C739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</w:rPr>
              <w:t>ҚҚС сомасы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07" w:rsidRPr="00C73907" w:rsidRDefault="00C73907" w:rsidP="00C739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</w:rPr>
              <w:t xml:space="preserve">  табысқа жатқызылатын сомасы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</w:rPr>
              <w:t>түсіндірме</w:t>
            </w:r>
          </w:p>
        </w:tc>
      </w:tr>
      <w:tr w:rsidR="00C73907" w:rsidRPr="00C73907" w:rsidTr="009014F7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jc w:val="right"/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73907" w:rsidRPr="00C73907" w:rsidTr="009014F7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jc w:val="right"/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73907" w:rsidRPr="00C73907" w:rsidTr="009014F7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73907" w:rsidRPr="00C73907" w:rsidTr="007D50B8">
        <w:trPr>
          <w:trHeight w:val="70"/>
        </w:trPr>
        <w:tc>
          <w:tcPr>
            <w:tcW w:w="73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</w:rPr>
              <w:t>Күмәнді міндеттеменІ есептен шығарудан түсетін табыстың сомасы 100.00.005</w:t>
            </w:r>
          </w:p>
        </w:tc>
        <w:tc>
          <w:tcPr>
            <w:tcW w:w="6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БИН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jc w:val="right"/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30645456789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 xml:space="preserve">Салық төлеуші аты 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2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салық кезеңі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</w:rPr>
              <w:t>Р/н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</w:rPr>
              <w:t>Кызметкер аты-жөні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</w:rPr>
              <w:t>Берешек туындаған күн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07" w:rsidRPr="00C73907" w:rsidRDefault="00C73907" w:rsidP="00C739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</w:rPr>
              <w:t xml:space="preserve"> қызметкерИНН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07" w:rsidRPr="00C73907" w:rsidRDefault="00C73907" w:rsidP="00C739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</w:rPr>
              <w:t>табыс түрі</w:t>
            </w:r>
          </w:p>
        </w:tc>
        <w:tc>
          <w:tcPr>
            <w:tcW w:w="6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3907" w:rsidRPr="00C73907" w:rsidRDefault="00C73907" w:rsidP="00C7390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73907">
              <w:rPr>
                <w:b/>
                <w:bCs/>
                <w:color w:val="000000"/>
                <w:sz w:val="16"/>
                <w:szCs w:val="16"/>
              </w:rPr>
              <w:t>есептелген табыстың ЖЖТ енгізілген сомасы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jc w:val="right"/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jc w:val="right"/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  <w:tr w:rsidR="00C73907" w:rsidRPr="00C73907" w:rsidTr="009014F7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jc w:val="right"/>
              <w:rPr>
                <w:color w:val="000000"/>
                <w:sz w:val="16"/>
                <w:szCs w:val="16"/>
              </w:rPr>
            </w:pPr>
            <w:r w:rsidRPr="00C7390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907" w:rsidRPr="00C73907" w:rsidRDefault="00C73907" w:rsidP="00C73907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3C4910" w:rsidRPr="009014F7" w:rsidRDefault="003C4910" w:rsidP="003C4910">
      <w:pPr>
        <w:jc w:val="center"/>
        <w:rPr>
          <w:sz w:val="16"/>
          <w:szCs w:val="16"/>
          <w:lang w:val="kk-KZ"/>
        </w:rPr>
      </w:pPr>
    </w:p>
    <w:tbl>
      <w:tblPr>
        <w:tblW w:w="14168" w:type="dxa"/>
        <w:tblInd w:w="-1310" w:type="dxa"/>
        <w:tblLook w:val="04A0"/>
      </w:tblPr>
      <w:tblGrid>
        <w:gridCol w:w="567"/>
        <w:gridCol w:w="1702"/>
        <w:gridCol w:w="1701"/>
        <w:gridCol w:w="1226"/>
        <w:gridCol w:w="236"/>
        <w:gridCol w:w="522"/>
        <w:gridCol w:w="2127"/>
        <w:gridCol w:w="1432"/>
        <w:gridCol w:w="2415"/>
        <w:gridCol w:w="940"/>
        <w:gridCol w:w="1300"/>
      </w:tblGrid>
      <w:tr w:rsidR="00083E3C" w:rsidRPr="00083E3C" w:rsidTr="0073690B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3E3C">
              <w:rPr>
                <w:b/>
                <w:bCs/>
                <w:color w:val="000000"/>
                <w:sz w:val="16"/>
                <w:szCs w:val="16"/>
              </w:rPr>
              <w:t>Кәсіпорын аты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</w:tr>
      <w:tr w:rsidR="00083E3C" w:rsidRPr="00083E3C" w:rsidTr="0073690B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3E3C">
              <w:rPr>
                <w:b/>
                <w:bCs/>
                <w:color w:val="000000"/>
                <w:sz w:val="16"/>
                <w:szCs w:val="16"/>
              </w:rPr>
              <w:t>БИН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</w:tr>
      <w:tr w:rsidR="00083E3C" w:rsidRPr="00083E3C" w:rsidTr="0073690B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3E3C">
              <w:rPr>
                <w:b/>
                <w:bCs/>
                <w:color w:val="000000"/>
                <w:sz w:val="16"/>
                <w:szCs w:val="16"/>
              </w:rPr>
              <w:t>Салық регистрі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</w:tr>
      <w:tr w:rsidR="00083E3C" w:rsidRPr="00083E3C" w:rsidTr="0073690B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3E3C">
              <w:rPr>
                <w:b/>
                <w:bCs/>
                <w:color w:val="000000"/>
                <w:sz w:val="16"/>
                <w:szCs w:val="16"/>
              </w:rPr>
              <w:t>100.00.010 Басқадай табыстар Тегінге алынган мүлік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</w:tr>
      <w:tr w:rsidR="00083E3C" w:rsidRPr="00083E3C" w:rsidTr="0073690B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</w:p>
        </w:tc>
      </w:tr>
      <w:tr w:rsidR="00083E3C" w:rsidRPr="00083E3C" w:rsidTr="0073690B">
        <w:trPr>
          <w:trHeight w:val="1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Кәсіпорын аты мүлік беруші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Мүлік атауы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келісім шарт номері күні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Шот фактура номері күні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ХҚЕС пен БЕ заңнамасына сәйкес анықталған құн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 xml:space="preserve">ҚҚС құн салығы қосылмаған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 xml:space="preserve">ҚҚС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түсіндірме</w:t>
            </w:r>
          </w:p>
        </w:tc>
      </w:tr>
      <w:tr w:rsidR="00DC2054" w:rsidRPr="00083E3C" w:rsidTr="0073690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jc w:val="right"/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C2054" w:rsidRPr="00083E3C" w:rsidTr="0073690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jc w:val="right"/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3690B" w:rsidRPr="009014F7" w:rsidTr="0073690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jc w:val="right"/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E3C" w:rsidRPr="00083E3C" w:rsidRDefault="00083E3C" w:rsidP="00083E3C">
            <w:pPr>
              <w:jc w:val="right"/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83E3C" w:rsidRPr="00083E3C" w:rsidTr="0073690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jc w:val="right"/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 xml:space="preserve">               -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83E3C" w:rsidRPr="00083E3C" w:rsidTr="0073690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83E3C" w:rsidRPr="00083E3C" w:rsidTr="0073690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83E3C" w:rsidRPr="00083E3C" w:rsidTr="0073690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жиыны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jc w:val="right"/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jc w:val="right"/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jc w:val="right"/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jc w:val="right"/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jc w:val="right"/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E3C" w:rsidRPr="00083E3C" w:rsidRDefault="00083E3C" w:rsidP="00083E3C">
            <w:pPr>
              <w:rPr>
                <w:color w:val="000000"/>
                <w:sz w:val="16"/>
                <w:szCs w:val="16"/>
              </w:rPr>
            </w:pPr>
            <w:r w:rsidRPr="00083E3C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083E3C" w:rsidRPr="009014F7" w:rsidRDefault="00083E3C" w:rsidP="003C4910">
      <w:pPr>
        <w:jc w:val="center"/>
        <w:rPr>
          <w:sz w:val="16"/>
          <w:szCs w:val="16"/>
          <w:lang w:val="kk-KZ"/>
        </w:rPr>
      </w:pPr>
    </w:p>
    <w:p w:rsidR="005D5E55" w:rsidRPr="009014F7" w:rsidRDefault="005D5E55" w:rsidP="003C4910">
      <w:pPr>
        <w:jc w:val="center"/>
        <w:rPr>
          <w:sz w:val="16"/>
          <w:szCs w:val="16"/>
          <w:lang w:val="kk-KZ"/>
        </w:rPr>
      </w:pPr>
    </w:p>
    <w:p w:rsidR="005D5E55" w:rsidRPr="00DA1A02" w:rsidRDefault="005D5E55" w:rsidP="005D5E55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lastRenderedPageBreak/>
        <w:t>Өкілдік шығыстар сомасы жолы</w:t>
      </w:r>
    </w:p>
    <w:p w:rsidR="005D5E55" w:rsidRPr="00DA1A02" w:rsidRDefault="005D5E55" w:rsidP="005D5E55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20</w:t>
      </w:r>
      <w:r w:rsidR="005B2A2A">
        <w:rPr>
          <w:sz w:val="22"/>
          <w:szCs w:val="22"/>
          <w:lang w:val="kk-KZ"/>
        </w:rPr>
        <w:t>22</w:t>
      </w:r>
      <w:r w:rsidRPr="00DA1A02">
        <w:rPr>
          <w:sz w:val="22"/>
          <w:szCs w:val="22"/>
          <w:lang w:val="kk-KZ"/>
        </w:rPr>
        <w:t xml:space="preserve"> ж ішінде компания қызметкерлерге салық салуға жататын мынадай есептеулерді жүзеге асырды:</w:t>
      </w:r>
    </w:p>
    <w:p w:rsidR="005D5E55" w:rsidRPr="00DA1A02" w:rsidRDefault="005D5E55" w:rsidP="005D5E55">
      <w:pPr>
        <w:pStyle w:val="a7"/>
        <w:numPr>
          <w:ilvl w:val="0"/>
          <w:numId w:val="14"/>
        </w:numPr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Жалақысы ө 24 912 500 т;</w:t>
      </w:r>
    </w:p>
    <w:p w:rsidR="005D5E55" w:rsidRPr="00DA1A02" w:rsidRDefault="005D5E55" w:rsidP="005D5E55">
      <w:pPr>
        <w:pStyle w:val="a7"/>
        <w:numPr>
          <w:ilvl w:val="0"/>
          <w:numId w:val="14"/>
        </w:numPr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Еңбек сіңірген жылдары үшін сыйлықақы – 1 250 000 т;</w:t>
      </w:r>
    </w:p>
    <w:p w:rsidR="005D5E55" w:rsidRPr="00DA1A02" w:rsidRDefault="005D5E55" w:rsidP="005D5E55">
      <w:pPr>
        <w:pStyle w:val="a7"/>
        <w:numPr>
          <w:ilvl w:val="0"/>
          <w:numId w:val="14"/>
        </w:numPr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Қызметтік мақсаттар үшін жеке көлікті жалду бойынша шығыстар – 250 000 т;</w:t>
      </w:r>
    </w:p>
    <w:p w:rsidR="005D5E55" w:rsidRPr="00DA1A02" w:rsidRDefault="005D5E55" w:rsidP="005D5E55">
      <w:pPr>
        <w:pStyle w:val="a7"/>
        <w:numPr>
          <w:ilvl w:val="0"/>
          <w:numId w:val="14"/>
        </w:numPr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Жанама табыс (мысалы, СК 155 бабы 4 тармағына белгіленген нормадан тыс тәулікақылар)- 82 215 теңге</w:t>
      </w:r>
    </w:p>
    <w:p w:rsidR="005D5E55" w:rsidRPr="00DA1A02" w:rsidRDefault="005D5E55" w:rsidP="005D5E55">
      <w:pPr>
        <w:pStyle w:val="a7"/>
        <w:ind w:left="-491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Компанияның қызметкерлерге салық салынатын табыстар есептеумен (төлеумен) байланысты шығыстарының жиынтық көлемі 26 494 715 тенге болды. Өкілдік шығыстар бойынша шегерімдердің ең көп сомасы 20</w:t>
      </w:r>
      <w:r w:rsidR="005B2A2A">
        <w:rPr>
          <w:rFonts w:ascii="Times New Roman" w:hAnsi="Times New Roman"/>
          <w:lang w:val="kk-KZ"/>
        </w:rPr>
        <w:t>22</w:t>
      </w:r>
      <w:r w:rsidRPr="00DA1A02">
        <w:rPr>
          <w:rFonts w:ascii="Times New Roman" w:hAnsi="Times New Roman"/>
          <w:lang w:val="kk-KZ"/>
        </w:rPr>
        <w:t xml:space="preserve"> ж 264 977 т құрайды ( 26 494 715 т*1%).</w:t>
      </w:r>
    </w:p>
    <w:tbl>
      <w:tblPr>
        <w:tblW w:w="10077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9"/>
        <w:gridCol w:w="1705"/>
        <w:gridCol w:w="974"/>
        <w:gridCol w:w="1390"/>
        <w:gridCol w:w="993"/>
        <w:gridCol w:w="1515"/>
        <w:gridCol w:w="1443"/>
        <w:gridCol w:w="1578"/>
      </w:tblGrid>
      <w:tr w:rsidR="005D5E55" w:rsidRPr="00DA1A02" w:rsidTr="00DC2054">
        <w:trPr>
          <w:trHeight w:val="1459"/>
        </w:trPr>
        <w:tc>
          <w:tcPr>
            <w:tcW w:w="479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DA1A02">
              <w:rPr>
                <w:rFonts w:ascii="Times New Roman" w:hAnsi="Times New Roman"/>
                <w:lang w:val="kk-KZ"/>
              </w:rPr>
              <w:t>р/н</w:t>
            </w:r>
          </w:p>
        </w:tc>
        <w:tc>
          <w:tcPr>
            <w:tcW w:w="1705" w:type="dxa"/>
            <w:shd w:val="clear" w:color="auto" w:fill="auto"/>
          </w:tcPr>
          <w:p w:rsidR="005D5E55" w:rsidRPr="00DA1A02" w:rsidRDefault="005D5E55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Қызметкерлердің 1жылдағы табыстарының сомасы</w:t>
            </w:r>
          </w:p>
        </w:tc>
        <w:tc>
          <w:tcPr>
            <w:tcW w:w="974" w:type="dxa"/>
            <w:shd w:val="clear" w:color="auto" w:fill="auto"/>
          </w:tcPr>
          <w:p w:rsidR="005D5E55" w:rsidRPr="00DA1A02" w:rsidRDefault="005D5E55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Салық  салу мақсаты үшін шекті мөлшер (2 ,*1%)</w:t>
            </w:r>
          </w:p>
        </w:tc>
        <w:tc>
          <w:tcPr>
            <w:tcW w:w="1390" w:type="dxa"/>
            <w:shd w:val="clear" w:color="auto" w:fill="auto"/>
          </w:tcPr>
          <w:p w:rsidR="005D5E55" w:rsidRPr="00DA1A02" w:rsidRDefault="005D5E55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Бұйрық/ өкім құжат</w:t>
            </w:r>
          </w:p>
        </w:tc>
        <w:tc>
          <w:tcPr>
            <w:tcW w:w="993" w:type="dxa"/>
            <w:shd w:val="clear" w:color="auto" w:fill="auto"/>
          </w:tcPr>
          <w:p w:rsidR="005D5E55" w:rsidRPr="00DA1A02" w:rsidRDefault="005D5E55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Іс жүзіндегі шығыстар</w:t>
            </w:r>
          </w:p>
        </w:tc>
        <w:tc>
          <w:tcPr>
            <w:tcW w:w="1515" w:type="dxa"/>
            <w:shd w:val="clear" w:color="auto" w:fill="auto"/>
          </w:tcPr>
          <w:p w:rsidR="005D5E55" w:rsidRPr="00DA1A02" w:rsidRDefault="005D5E55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Шегерімге апаруға болатын шығыстар</w:t>
            </w:r>
          </w:p>
        </w:tc>
        <w:tc>
          <w:tcPr>
            <w:tcW w:w="1443" w:type="dxa"/>
            <w:shd w:val="clear" w:color="auto" w:fill="auto"/>
          </w:tcPr>
          <w:p w:rsidR="005D5E55" w:rsidRPr="00DA1A02" w:rsidRDefault="005D5E55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Шегерімге кірмейтін шығыстар</w:t>
            </w:r>
          </w:p>
        </w:tc>
        <w:tc>
          <w:tcPr>
            <w:tcW w:w="1578" w:type="dxa"/>
            <w:shd w:val="clear" w:color="auto" w:fill="auto"/>
          </w:tcPr>
          <w:p w:rsidR="005D5E55" w:rsidRPr="00DA1A02" w:rsidRDefault="005D5E55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ескерту</w:t>
            </w:r>
          </w:p>
        </w:tc>
      </w:tr>
      <w:tr w:rsidR="005D5E55" w:rsidRPr="00DA1A02" w:rsidTr="00DC2054">
        <w:trPr>
          <w:trHeight w:val="335"/>
        </w:trPr>
        <w:tc>
          <w:tcPr>
            <w:tcW w:w="479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DA1A02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5D5E55" w:rsidRPr="00DA1A02" w:rsidRDefault="005D5E55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uto"/>
          </w:tcPr>
          <w:p w:rsidR="005D5E55" w:rsidRPr="00DA1A02" w:rsidRDefault="005D5E55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90" w:type="dxa"/>
            <w:shd w:val="clear" w:color="auto" w:fill="auto"/>
          </w:tcPr>
          <w:p w:rsidR="005D5E55" w:rsidRPr="00DA1A02" w:rsidRDefault="005D5E55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D5E55" w:rsidRPr="00DA1A02" w:rsidRDefault="005D5E55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515" w:type="dxa"/>
            <w:shd w:val="clear" w:color="auto" w:fill="auto"/>
          </w:tcPr>
          <w:p w:rsidR="005D5E55" w:rsidRPr="00DA1A02" w:rsidRDefault="005D5E55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443" w:type="dxa"/>
            <w:shd w:val="clear" w:color="auto" w:fill="auto"/>
          </w:tcPr>
          <w:p w:rsidR="005D5E55" w:rsidRPr="00DA1A02" w:rsidRDefault="005D5E55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578" w:type="dxa"/>
            <w:shd w:val="clear" w:color="auto" w:fill="auto"/>
          </w:tcPr>
          <w:p w:rsidR="005D5E55" w:rsidRPr="00DA1A02" w:rsidRDefault="005D5E55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8</w:t>
            </w:r>
          </w:p>
        </w:tc>
      </w:tr>
      <w:tr w:rsidR="005D5E55" w:rsidRPr="00DA1A02" w:rsidTr="00DC20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5"/>
          <w:wBefore w:w="2184" w:type="dxa"/>
          <w:wAfter w:w="6919" w:type="dxa"/>
          <w:trHeight w:val="100"/>
        </w:trPr>
        <w:tc>
          <w:tcPr>
            <w:tcW w:w="974" w:type="dxa"/>
            <w:tcBorders>
              <w:top w:val="single" w:sz="4" w:space="0" w:color="auto"/>
            </w:tcBorders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</w:tr>
    </w:tbl>
    <w:p w:rsidR="005D5E55" w:rsidRPr="00DA1A02" w:rsidRDefault="005D5E55" w:rsidP="005D5E55">
      <w:pPr>
        <w:pStyle w:val="a7"/>
        <w:ind w:left="-491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 xml:space="preserve">Шегерімге апарылмайтыны </w:t>
      </w:r>
    </w:p>
    <w:p w:rsidR="005D5E55" w:rsidRPr="00DA1A02" w:rsidRDefault="005D5E55" w:rsidP="005D5E55">
      <w:pPr>
        <w:pStyle w:val="a7"/>
        <w:ind w:left="-491"/>
        <w:rPr>
          <w:rFonts w:ascii="Times New Roman" w:hAnsi="Times New Roman"/>
          <w:lang w:val="kk-KZ"/>
        </w:rPr>
      </w:pPr>
    </w:p>
    <w:tbl>
      <w:tblPr>
        <w:tblpPr w:leftFromText="180" w:rightFromText="180" w:vertAnchor="text" w:tblpX="-460" w:tblpY="-71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"/>
        <w:gridCol w:w="1708"/>
        <w:gridCol w:w="971"/>
        <w:gridCol w:w="1355"/>
        <w:gridCol w:w="1040"/>
        <w:gridCol w:w="1507"/>
        <w:gridCol w:w="1422"/>
        <w:gridCol w:w="1559"/>
      </w:tblGrid>
      <w:tr w:rsidR="005D5E55" w:rsidRPr="00DA1A02" w:rsidTr="00DC2054">
        <w:trPr>
          <w:trHeight w:val="318"/>
        </w:trPr>
        <w:tc>
          <w:tcPr>
            <w:tcW w:w="469" w:type="dxa"/>
            <w:shd w:val="clear" w:color="auto" w:fill="auto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8" w:type="dxa"/>
            <w:vMerge w:val="restart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1" w:type="dxa"/>
            <w:vMerge w:val="restart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55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</w:rPr>
            </w:pPr>
            <w:r w:rsidRPr="00DA1A02">
              <w:rPr>
                <w:rFonts w:ascii="Times New Roman" w:hAnsi="Times New Roman"/>
              </w:rPr>
              <w:t>№54 10.02.2019</w:t>
            </w:r>
          </w:p>
        </w:tc>
        <w:tc>
          <w:tcPr>
            <w:tcW w:w="1040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DA1A02">
              <w:rPr>
                <w:rFonts w:ascii="Times New Roman" w:hAnsi="Times New Roman"/>
                <w:lang w:val="kk-KZ"/>
              </w:rPr>
              <w:t>105 000</w:t>
            </w:r>
          </w:p>
        </w:tc>
        <w:tc>
          <w:tcPr>
            <w:tcW w:w="1507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22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DA1A02">
              <w:rPr>
                <w:rFonts w:ascii="Times New Roman" w:hAnsi="Times New Roman"/>
                <w:lang w:val="kk-KZ"/>
              </w:rPr>
              <w:t>Директорлар кеңесі</w:t>
            </w:r>
          </w:p>
        </w:tc>
      </w:tr>
      <w:tr w:rsidR="005D5E55" w:rsidRPr="00DA1A02" w:rsidTr="00DC2054">
        <w:trPr>
          <w:trHeight w:val="318"/>
        </w:trPr>
        <w:tc>
          <w:tcPr>
            <w:tcW w:w="469" w:type="dxa"/>
            <w:shd w:val="clear" w:color="auto" w:fill="auto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8" w:type="dxa"/>
            <w:vMerge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1" w:type="dxa"/>
            <w:vMerge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55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DA1A02">
              <w:rPr>
                <w:rFonts w:ascii="Times New Roman" w:hAnsi="Times New Roman"/>
                <w:lang w:val="kk-KZ"/>
              </w:rPr>
              <w:t>№109 05.03.2019</w:t>
            </w:r>
          </w:p>
        </w:tc>
        <w:tc>
          <w:tcPr>
            <w:tcW w:w="1040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DA1A02">
              <w:rPr>
                <w:rFonts w:ascii="Times New Roman" w:hAnsi="Times New Roman"/>
                <w:lang w:val="kk-KZ"/>
              </w:rPr>
              <w:t>345 000</w:t>
            </w:r>
          </w:p>
        </w:tc>
        <w:tc>
          <w:tcPr>
            <w:tcW w:w="1507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22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DA1A02">
              <w:rPr>
                <w:rFonts w:ascii="Times New Roman" w:hAnsi="Times New Roman"/>
                <w:lang w:val="kk-KZ"/>
              </w:rPr>
              <w:t>8 наурызға сыйлық</w:t>
            </w:r>
          </w:p>
        </w:tc>
      </w:tr>
      <w:tr w:rsidR="005D5E55" w:rsidRPr="00DA1A02" w:rsidTr="00DC2054">
        <w:trPr>
          <w:trHeight w:val="318"/>
        </w:trPr>
        <w:tc>
          <w:tcPr>
            <w:tcW w:w="469" w:type="dxa"/>
            <w:shd w:val="clear" w:color="auto" w:fill="auto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8" w:type="dxa"/>
            <w:vMerge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1" w:type="dxa"/>
            <w:vMerge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55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DA1A02">
              <w:rPr>
                <w:rFonts w:ascii="Times New Roman" w:hAnsi="Times New Roman"/>
                <w:lang w:val="kk-KZ"/>
              </w:rPr>
              <w:t>№213 29.05.2019</w:t>
            </w:r>
          </w:p>
        </w:tc>
        <w:tc>
          <w:tcPr>
            <w:tcW w:w="1040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DA1A02">
              <w:rPr>
                <w:rFonts w:ascii="Times New Roman" w:hAnsi="Times New Roman"/>
                <w:lang w:val="kk-KZ"/>
              </w:rPr>
              <w:t>249 977</w:t>
            </w:r>
          </w:p>
        </w:tc>
        <w:tc>
          <w:tcPr>
            <w:tcW w:w="1507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22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DA1A02">
              <w:rPr>
                <w:rFonts w:ascii="Times New Roman" w:hAnsi="Times New Roman"/>
                <w:lang w:val="kk-KZ"/>
              </w:rPr>
              <w:t>Акционерлер жалпы жиналысы</w:t>
            </w:r>
          </w:p>
        </w:tc>
      </w:tr>
      <w:tr w:rsidR="005D5E55" w:rsidRPr="00DA1A02" w:rsidTr="00DC2054">
        <w:trPr>
          <w:trHeight w:val="318"/>
        </w:trPr>
        <w:tc>
          <w:tcPr>
            <w:tcW w:w="469" w:type="dxa"/>
            <w:shd w:val="clear" w:color="auto" w:fill="auto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8" w:type="dxa"/>
            <w:vMerge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1" w:type="dxa"/>
            <w:vMerge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55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DA1A02">
              <w:rPr>
                <w:rFonts w:ascii="Times New Roman" w:hAnsi="Times New Roman"/>
                <w:lang w:val="kk-KZ"/>
              </w:rPr>
              <w:t>№911 28.12.2019</w:t>
            </w:r>
          </w:p>
        </w:tc>
        <w:tc>
          <w:tcPr>
            <w:tcW w:w="1040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DA1A02">
              <w:rPr>
                <w:rFonts w:ascii="Times New Roman" w:hAnsi="Times New Roman"/>
                <w:lang w:val="kk-KZ"/>
              </w:rPr>
              <w:t>1390 000</w:t>
            </w:r>
          </w:p>
        </w:tc>
        <w:tc>
          <w:tcPr>
            <w:tcW w:w="1507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22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DA1A02">
              <w:rPr>
                <w:rFonts w:ascii="Times New Roman" w:hAnsi="Times New Roman"/>
                <w:lang w:val="kk-KZ"/>
              </w:rPr>
              <w:t>Жаңа жылды мерекелеу</w:t>
            </w:r>
          </w:p>
        </w:tc>
      </w:tr>
      <w:tr w:rsidR="005D5E55" w:rsidRPr="00DA1A02" w:rsidTr="00DC2054">
        <w:trPr>
          <w:trHeight w:val="318"/>
        </w:trPr>
        <w:tc>
          <w:tcPr>
            <w:tcW w:w="469" w:type="dxa"/>
            <w:shd w:val="clear" w:color="auto" w:fill="auto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8" w:type="dxa"/>
            <w:vMerge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71" w:type="dxa"/>
            <w:vMerge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55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 w:rsidRPr="00DA1A02">
              <w:rPr>
                <w:rFonts w:ascii="Times New Roman" w:hAnsi="Times New Roman"/>
                <w:lang w:val="kk-KZ"/>
              </w:rPr>
              <w:t>жиыны</w:t>
            </w:r>
          </w:p>
        </w:tc>
        <w:tc>
          <w:tcPr>
            <w:tcW w:w="1040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07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22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</w:tr>
      <w:tr w:rsidR="005D5E55" w:rsidRPr="00DA1A02" w:rsidTr="00DC2054">
        <w:trPr>
          <w:trHeight w:val="318"/>
        </w:trPr>
        <w:tc>
          <w:tcPr>
            <w:tcW w:w="7050" w:type="dxa"/>
            <w:gridSpan w:val="6"/>
            <w:shd w:val="clear" w:color="auto" w:fill="auto"/>
          </w:tcPr>
          <w:p w:rsidR="005D5E55" w:rsidRPr="00DA1A02" w:rsidRDefault="005D5E55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Өкілдік шығыстар сомасы жиынтығы</w:t>
            </w:r>
            <w:r w:rsidRPr="00DA1A02">
              <w:rPr>
                <w:sz w:val="22"/>
                <w:szCs w:val="22"/>
              </w:rPr>
              <w:t xml:space="preserve"> шегер</w:t>
            </w:r>
            <w:r w:rsidRPr="00DA1A02">
              <w:rPr>
                <w:sz w:val="22"/>
                <w:szCs w:val="22"/>
                <w:lang w:val="kk-KZ"/>
              </w:rPr>
              <w:t>і</w:t>
            </w:r>
            <w:r w:rsidRPr="00DA1A02">
              <w:rPr>
                <w:sz w:val="22"/>
                <w:szCs w:val="22"/>
              </w:rPr>
              <w:t>мге апарылатын</w:t>
            </w:r>
            <w:r w:rsidRPr="00DA1A02">
              <w:rPr>
                <w:sz w:val="22"/>
                <w:szCs w:val="22"/>
                <w:lang w:val="kk-KZ"/>
              </w:rPr>
              <w:t>ы</w:t>
            </w:r>
          </w:p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22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</w:tcPr>
          <w:p w:rsidR="005D5E55" w:rsidRPr="00DA1A02" w:rsidRDefault="005D5E55" w:rsidP="00DC2054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</w:p>
        </w:tc>
      </w:tr>
    </w:tbl>
    <w:p w:rsidR="005D5E55" w:rsidRPr="00DA1A02" w:rsidRDefault="005D5E55" w:rsidP="005D5E55">
      <w:pPr>
        <w:pStyle w:val="a7"/>
        <w:ind w:left="-491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 xml:space="preserve">Ұйым басшысы </w:t>
      </w:r>
    </w:p>
    <w:p w:rsidR="005D5E55" w:rsidRPr="00DA1A02" w:rsidRDefault="005D5E55" w:rsidP="005D5E55">
      <w:pPr>
        <w:pStyle w:val="a7"/>
        <w:ind w:left="-491"/>
        <w:rPr>
          <w:rFonts w:ascii="Times New Roman" w:hAnsi="Times New Roman"/>
          <w:lang w:val="kk-KZ"/>
        </w:rPr>
      </w:pPr>
    </w:p>
    <w:p w:rsidR="005D5E55" w:rsidRPr="00DA1A02" w:rsidRDefault="005D5E55" w:rsidP="005D5E55">
      <w:pPr>
        <w:pStyle w:val="a7"/>
        <w:ind w:left="-491"/>
        <w:rPr>
          <w:rFonts w:ascii="Times New Roman" w:hAnsi="Times New Roman"/>
          <w:lang w:val="kk-KZ"/>
        </w:rPr>
      </w:pPr>
      <w:r w:rsidRPr="00DA1A02">
        <w:rPr>
          <w:rFonts w:ascii="Times New Roman" w:hAnsi="Times New Roman"/>
          <w:lang w:val="kk-KZ"/>
        </w:rPr>
        <w:t>Ұйым бас бухгалтері</w:t>
      </w:r>
    </w:p>
    <w:p w:rsidR="00A015B4" w:rsidRPr="00DA1A02" w:rsidRDefault="00A015B4" w:rsidP="00A015B4">
      <w:pPr>
        <w:rPr>
          <w:sz w:val="22"/>
          <w:szCs w:val="22"/>
          <w:lang w:val="kk-KZ"/>
        </w:rPr>
      </w:pPr>
      <w:r w:rsidRPr="00DA1A02">
        <w:rPr>
          <w:sz w:val="22"/>
          <w:szCs w:val="22"/>
        </w:rPr>
        <w:t>Т</w:t>
      </w:r>
      <w:r w:rsidRPr="00DA1A02">
        <w:rPr>
          <w:sz w:val="22"/>
          <w:szCs w:val="22"/>
          <w:lang w:val="kk-KZ"/>
        </w:rPr>
        <w:t xml:space="preserve">іркелген актив </w:t>
      </w:r>
      <w:r w:rsidRPr="00DA1A02">
        <w:rPr>
          <w:sz w:val="22"/>
          <w:szCs w:val="22"/>
        </w:rPr>
        <w:t>(</w:t>
      </w:r>
      <w:r w:rsidRPr="00DA1A02">
        <w:rPr>
          <w:sz w:val="22"/>
          <w:szCs w:val="22"/>
          <w:lang w:val="kk-KZ"/>
        </w:rPr>
        <w:t>ТА</w:t>
      </w:r>
      <w:r w:rsidRPr="00DA1A02">
        <w:rPr>
          <w:sz w:val="22"/>
          <w:szCs w:val="22"/>
        </w:rPr>
        <w:t>)</w:t>
      </w:r>
      <w:r w:rsidRPr="00DA1A02">
        <w:rPr>
          <w:sz w:val="22"/>
          <w:szCs w:val="22"/>
          <w:lang w:val="kk-KZ"/>
        </w:rPr>
        <w:t xml:space="preserve"> бойынша амортизация есептеуге арналған есеп</w:t>
      </w:r>
    </w:p>
    <w:p w:rsidR="00A015B4" w:rsidRPr="00DA1A02" w:rsidRDefault="00A015B4" w:rsidP="00A015B4">
      <w:pPr>
        <w:rPr>
          <w:sz w:val="22"/>
          <w:szCs w:val="22"/>
          <w:lang w:val="kk-KZ"/>
        </w:rPr>
      </w:pPr>
    </w:p>
    <w:p w:rsidR="00A015B4" w:rsidRPr="00DA1A02" w:rsidRDefault="00A015B4" w:rsidP="00A015B4">
      <w:pPr>
        <w:ind w:left="360"/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 xml:space="preserve"> Кәсіпорын 20</w:t>
      </w:r>
      <w:r w:rsidR="005B2A2A">
        <w:rPr>
          <w:sz w:val="22"/>
          <w:szCs w:val="22"/>
          <w:lang w:val="kk-KZ"/>
        </w:rPr>
        <w:t>22</w:t>
      </w:r>
      <w:r w:rsidRPr="00DA1A02">
        <w:rPr>
          <w:sz w:val="22"/>
          <w:szCs w:val="22"/>
          <w:lang w:val="kk-KZ"/>
        </w:rPr>
        <w:t xml:space="preserve"> жылы басында  СЕ –і бойынша мынадай Тіркелген активтері болды м</w:t>
      </w:r>
      <w:smartTag w:uri="urn:schemas-microsoft-com:office:smarttags" w:element="PersonName">
        <w:r w:rsidRPr="00DA1A02">
          <w:rPr>
            <w:sz w:val="22"/>
            <w:szCs w:val="22"/>
            <w:lang w:val="kk-KZ"/>
          </w:rPr>
          <w:t>.</w:t>
        </w:r>
      </w:smartTag>
      <w:r w:rsidRPr="00DA1A02">
        <w:rPr>
          <w:sz w:val="22"/>
          <w:szCs w:val="22"/>
          <w:lang w:val="kk-KZ"/>
        </w:rPr>
        <w:t xml:space="preserve">  тенге:</w:t>
      </w:r>
    </w:p>
    <w:tbl>
      <w:tblPr>
        <w:tblW w:w="1753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1134"/>
        <w:gridCol w:w="1559"/>
        <w:gridCol w:w="1276"/>
        <w:gridCol w:w="1134"/>
        <w:gridCol w:w="1134"/>
        <w:gridCol w:w="1418"/>
        <w:gridCol w:w="1134"/>
        <w:gridCol w:w="2229"/>
        <w:gridCol w:w="1620"/>
        <w:gridCol w:w="1260"/>
        <w:gridCol w:w="2076"/>
      </w:tblGrid>
      <w:tr w:rsidR="00A015B4" w:rsidRPr="00DA1A02" w:rsidTr="0073690B">
        <w:tc>
          <w:tcPr>
            <w:tcW w:w="567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</w:rPr>
              <w:t>№</w:t>
            </w:r>
          </w:p>
        </w:tc>
        <w:tc>
          <w:tcPr>
            <w:tcW w:w="993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ТА атауы</w:t>
            </w: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СК –інде белгіленген</w:t>
            </w:r>
          </w:p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амортиза</w:t>
            </w:r>
            <w:r w:rsidRPr="00DA1A02">
              <w:rPr>
                <w:sz w:val="22"/>
                <w:szCs w:val="22"/>
                <w:lang w:val="kk-KZ"/>
              </w:rPr>
              <w:lastRenderedPageBreak/>
              <w:t>ция</w:t>
            </w:r>
          </w:p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 xml:space="preserve">шектік нормасы </w:t>
            </w:r>
          </w:p>
        </w:tc>
        <w:tc>
          <w:tcPr>
            <w:tcW w:w="1559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lastRenderedPageBreak/>
              <w:t>Кәсіп-нда  белгіленген</w:t>
            </w:r>
          </w:p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амортизация</w:t>
            </w:r>
          </w:p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 xml:space="preserve"> нормасы </w:t>
            </w:r>
          </w:p>
        </w:tc>
        <w:tc>
          <w:tcPr>
            <w:tcW w:w="1276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 xml:space="preserve">Топтың салық кезеңі басын-ғы </w:t>
            </w:r>
            <w:r w:rsidRPr="00DA1A02">
              <w:rPr>
                <w:sz w:val="22"/>
                <w:szCs w:val="22"/>
                <w:lang w:val="kk-KZ"/>
              </w:rPr>
              <w:lastRenderedPageBreak/>
              <w:t>құндық балансы</w:t>
            </w: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lastRenderedPageBreak/>
              <w:t xml:space="preserve">Жыл ішінде келіп түскен </w:t>
            </w:r>
            <w:r w:rsidRPr="00DA1A02">
              <w:rPr>
                <w:sz w:val="22"/>
                <w:szCs w:val="22"/>
                <w:lang w:val="kk-KZ"/>
              </w:rPr>
              <w:lastRenderedPageBreak/>
              <w:t>ТА  СК 268 бап</w:t>
            </w: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lastRenderedPageBreak/>
              <w:t>Жыл ішінде есептен шыққан</w:t>
            </w:r>
          </w:p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lastRenderedPageBreak/>
              <w:t>(кеткен) ТА</w:t>
            </w:r>
          </w:p>
        </w:tc>
        <w:tc>
          <w:tcPr>
            <w:tcW w:w="1418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lastRenderedPageBreak/>
              <w:t>ТА құндық балансын артыратын шығындар</w:t>
            </w:r>
          </w:p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lastRenderedPageBreak/>
              <w:t>СК272 бап</w:t>
            </w: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lastRenderedPageBreak/>
              <w:t xml:space="preserve">Топтың </w:t>
            </w:r>
          </w:p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 xml:space="preserve">салық </w:t>
            </w:r>
          </w:p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кезеңі соңындағ</w:t>
            </w:r>
            <w:r w:rsidRPr="00DA1A02">
              <w:rPr>
                <w:sz w:val="22"/>
                <w:szCs w:val="22"/>
                <w:lang w:val="kk-KZ"/>
              </w:rPr>
              <w:lastRenderedPageBreak/>
              <w:t xml:space="preserve">ы құндық </w:t>
            </w:r>
          </w:p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балансы</w:t>
            </w:r>
          </w:p>
        </w:tc>
        <w:tc>
          <w:tcPr>
            <w:tcW w:w="2229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lastRenderedPageBreak/>
              <w:t>ТА осы</w:t>
            </w:r>
          </w:p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жылға</w:t>
            </w:r>
          </w:p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есептелген</w:t>
            </w:r>
          </w:p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амортиз-</w:t>
            </w:r>
          </w:p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lastRenderedPageBreak/>
              <w:t>ация сомасы</w:t>
            </w:r>
          </w:p>
        </w:tc>
        <w:tc>
          <w:tcPr>
            <w:tcW w:w="1620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lastRenderedPageBreak/>
              <w:t>СК 122 бап 2 тармақ-на</w:t>
            </w:r>
          </w:p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 xml:space="preserve">орай ағымдағы </w:t>
            </w:r>
            <w:r w:rsidRPr="00DA1A02">
              <w:rPr>
                <w:sz w:val="22"/>
                <w:szCs w:val="22"/>
                <w:lang w:val="kk-KZ"/>
              </w:rPr>
              <w:lastRenderedPageBreak/>
              <w:t>жылы шегерімге жатқызыла</w:t>
            </w:r>
          </w:p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тын  шығындар</w:t>
            </w:r>
          </w:p>
        </w:tc>
        <w:tc>
          <w:tcPr>
            <w:tcW w:w="1260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lastRenderedPageBreak/>
              <w:t xml:space="preserve">Жалпы </w:t>
            </w:r>
          </w:p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ТА</w:t>
            </w:r>
          </w:p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 xml:space="preserve"> бойынша   </w:t>
            </w:r>
          </w:p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 xml:space="preserve">шегерімге </w:t>
            </w:r>
          </w:p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lastRenderedPageBreak/>
              <w:t xml:space="preserve">жатқыз-тын </w:t>
            </w:r>
          </w:p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шығын</w:t>
            </w:r>
          </w:p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дар</w:t>
            </w:r>
          </w:p>
        </w:tc>
        <w:tc>
          <w:tcPr>
            <w:tcW w:w="2076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lastRenderedPageBreak/>
              <w:t>Топтың</w:t>
            </w:r>
          </w:p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 xml:space="preserve">Келесі </w:t>
            </w:r>
          </w:p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Салық</w:t>
            </w:r>
          </w:p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 xml:space="preserve"> кезеңі </w:t>
            </w:r>
          </w:p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lastRenderedPageBreak/>
              <w:t xml:space="preserve">басын-ғы </w:t>
            </w:r>
          </w:p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құндық</w:t>
            </w:r>
          </w:p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 xml:space="preserve"> балансы</w:t>
            </w:r>
          </w:p>
        </w:tc>
      </w:tr>
      <w:tr w:rsidR="00A015B4" w:rsidRPr="00DA1A02" w:rsidTr="0073690B">
        <w:trPr>
          <w:trHeight w:val="386"/>
        </w:trPr>
        <w:tc>
          <w:tcPr>
            <w:tcW w:w="567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993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559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276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418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2229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10</w:t>
            </w:r>
            <w:r w:rsidR="007D50B8">
              <w:rPr>
                <w:sz w:val="22"/>
                <w:szCs w:val="22"/>
                <w:lang w:val="kk-KZ"/>
              </w:rPr>
              <w:t xml:space="preserve">                     </w:t>
            </w:r>
          </w:p>
        </w:tc>
        <w:tc>
          <w:tcPr>
            <w:tcW w:w="1620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260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2076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13</w:t>
            </w:r>
          </w:p>
        </w:tc>
      </w:tr>
      <w:tr w:rsidR="00A015B4" w:rsidRPr="00DA1A02" w:rsidTr="0073690B">
        <w:tc>
          <w:tcPr>
            <w:tcW w:w="567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93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1 топ</w:t>
            </w: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en-US"/>
              </w:rPr>
            </w:pPr>
            <w:r w:rsidRPr="00DA1A0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559" w:type="dxa"/>
          </w:tcPr>
          <w:p w:rsidR="00A015B4" w:rsidRPr="00DA1A02" w:rsidRDefault="00A015B4" w:rsidP="00DC2054">
            <w:pPr>
              <w:rPr>
                <w:lang w:val="en-US"/>
              </w:rPr>
            </w:pPr>
            <w:r w:rsidRPr="00DA1A0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A015B4" w:rsidRPr="00DA1A02" w:rsidRDefault="00A015B4" w:rsidP="00DC2054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A015B4" w:rsidRPr="00DA1A02" w:rsidRDefault="00A015B4" w:rsidP="00DC2054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en-US"/>
              </w:rPr>
            </w:pPr>
          </w:p>
        </w:tc>
        <w:tc>
          <w:tcPr>
            <w:tcW w:w="2229" w:type="dxa"/>
          </w:tcPr>
          <w:p w:rsidR="00A015B4" w:rsidRPr="00DA1A02" w:rsidRDefault="00A015B4" w:rsidP="00DC2054">
            <w:pPr>
              <w:rPr>
                <w:lang w:val="kk-KZ"/>
              </w:rPr>
            </w:pPr>
          </w:p>
        </w:tc>
        <w:tc>
          <w:tcPr>
            <w:tcW w:w="1620" w:type="dxa"/>
          </w:tcPr>
          <w:p w:rsidR="00A015B4" w:rsidRPr="00DA1A02" w:rsidRDefault="00A015B4" w:rsidP="00DC2054">
            <w:pPr>
              <w:rPr>
                <w:lang w:val="en-US"/>
              </w:rPr>
            </w:pPr>
          </w:p>
        </w:tc>
        <w:tc>
          <w:tcPr>
            <w:tcW w:w="1260" w:type="dxa"/>
          </w:tcPr>
          <w:p w:rsidR="00A015B4" w:rsidRPr="00DA1A02" w:rsidRDefault="00A015B4" w:rsidP="00DC2054">
            <w:pPr>
              <w:rPr>
                <w:lang w:val="kk-KZ"/>
              </w:rPr>
            </w:pPr>
          </w:p>
        </w:tc>
        <w:tc>
          <w:tcPr>
            <w:tcW w:w="2076" w:type="dxa"/>
          </w:tcPr>
          <w:p w:rsidR="00A015B4" w:rsidRPr="00DA1A02" w:rsidRDefault="00A015B4" w:rsidP="00DC2054">
            <w:pPr>
              <w:rPr>
                <w:lang w:val="en-US"/>
              </w:rPr>
            </w:pPr>
          </w:p>
        </w:tc>
      </w:tr>
      <w:tr w:rsidR="00A015B4" w:rsidRPr="00DA1A02" w:rsidTr="0073690B">
        <w:tc>
          <w:tcPr>
            <w:tcW w:w="567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93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2 топ</w:t>
            </w: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en-US"/>
              </w:rPr>
            </w:pPr>
            <w:r w:rsidRPr="00DA1A02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1559" w:type="dxa"/>
          </w:tcPr>
          <w:p w:rsidR="00A015B4" w:rsidRPr="00DA1A02" w:rsidRDefault="00A015B4" w:rsidP="00DC2054">
            <w:pPr>
              <w:rPr>
                <w:lang w:val="en-US"/>
              </w:rPr>
            </w:pPr>
            <w:r w:rsidRPr="00DA1A0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76" w:type="dxa"/>
          </w:tcPr>
          <w:p w:rsidR="00A015B4" w:rsidRPr="00DA1A02" w:rsidRDefault="00A015B4" w:rsidP="00DC2054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A015B4" w:rsidRPr="00DA1A02" w:rsidRDefault="00A015B4" w:rsidP="00DC205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en-US"/>
              </w:rPr>
            </w:pPr>
          </w:p>
        </w:tc>
        <w:tc>
          <w:tcPr>
            <w:tcW w:w="2229" w:type="dxa"/>
          </w:tcPr>
          <w:p w:rsidR="00A015B4" w:rsidRPr="00DA1A02" w:rsidRDefault="00A015B4" w:rsidP="00DC2054">
            <w:pPr>
              <w:rPr>
                <w:lang w:val="kk-KZ"/>
              </w:rPr>
            </w:pPr>
          </w:p>
        </w:tc>
        <w:tc>
          <w:tcPr>
            <w:tcW w:w="1620" w:type="dxa"/>
          </w:tcPr>
          <w:p w:rsidR="00A015B4" w:rsidRPr="00DA1A02" w:rsidRDefault="00A015B4" w:rsidP="00DC2054">
            <w:pPr>
              <w:rPr>
                <w:lang w:val="en-US"/>
              </w:rPr>
            </w:pPr>
          </w:p>
        </w:tc>
        <w:tc>
          <w:tcPr>
            <w:tcW w:w="1260" w:type="dxa"/>
          </w:tcPr>
          <w:p w:rsidR="00A015B4" w:rsidRPr="00DA1A02" w:rsidRDefault="00A015B4" w:rsidP="00DC2054">
            <w:pPr>
              <w:rPr>
                <w:lang w:val="kk-KZ"/>
              </w:rPr>
            </w:pPr>
          </w:p>
        </w:tc>
        <w:tc>
          <w:tcPr>
            <w:tcW w:w="2076" w:type="dxa"/>
          </w:tcPr>
          <w:p w:rsidR="00A015B4" w:rsidRPr="00DA1A02" w:rsidRDefault="00A015B4" w:rsidP="00DC2054">
            <w:pPr>
              <w:rPr>
                <w:lang w:val="en-US"/>
              </w:rPr>
            </w:pPr>
          </w:p>
        </w:tc>
      </w:tr>
      <w:tr w:rsidR="00A015B4" w:rsidRPr="00DA1A02" w:rsidTr="0073690B">
        <w:trPr>
          <w:trHeight w:val="299"/>
        </w:trPr>
        <w:tc>
          <w:tcPr>
            <w:tcW w:w="567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93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3 топ</w:t>
            </w: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en-US"/>
              </w:rPr>
            </w:pPr>
            <w:r w:rsidRPr="00DA1A02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559" w:type="dxa"/>
          </w:tcPr>
          <w:p w:rsidR="00A015B4" w:rsidRPr="00DA1A02" w:rsidRDefault="00A015B4" w:rsidP="00DC2054">
            <w:pPr>
              <w:rPr>
                <w:lang w:val="en-US"/>
              </w:rPr>
            </w:pPr>
            <w:r w:rsidRPr="00DA1A02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1276" w:type="dxa"/>
          </w:tcPr>
          <w:p w:rsidR="00A015B4" w:rsidRPr="00DA1A02" w:rsidRDefault="00A015B4" w:rsidP="00DC2054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kk-KZ"/>
              </w:rPr>
            </w:pPr>
          </w:p>
        </w:tc>
        <w:tc>
          <w:tcPr>
            <w:tcW w:w="1418" w:type="dxa"/>
          </w:tcPr>
          <w:p w:rsidR="00A015B4" w:rsidRPr="00DA1A02" w:rsidRDefault="00A015B4" w:rsidP="00DC2054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en-US"/>
              </w:rPr>
            </w:pPr>
          </w:p>
        </w:tc>
        <w:tc>
          <w:tcPr>
            <w:tcW w:w="2229" w:type="dxa"/>
          </w:tcPr>
          <w:p w:rsidR="00A015B4" w:rsidRPr="00DA1A02" w:rsidRDefault="00A015B4" w:rsidP="00DC2054">
            <w:pPr>
              <w:rPr>
                <w:lang w:val="kk-KZ"/>
              </w:rPr>
            </w:pPr>
          </w:p>
        </w:tc>
        <w:tc>
          <w:tcPr>
            <w:tcW w:w="1620" w:type="dxa"/>
          </w:tcPr>
          <w:p w:rsidR="00A015B4" w:rsidRPr="00DA1A02" w:rsidRDefault="00A015B4" w:rsidP="00DC2054">
            <w:pPr>
              <w:rPr>
                <w:lang w:val="en-US"/>
              </w:rPr>
            </w:pPr>
          </w:p>
        </w:tc>
        <w:tc>
          <w:tcPr>
            <w:tcW w:w="1260" w:type="dxa"/>
          </w:tcPr>
          <w:p w:rsidR="00A015B4" w:rsidRPr="00DA1A02" w:rsidRDefault="00A015B4" w:rsidP="00DC2054">
            <w:pPr>
              <w:rPr>
                <w:lang w:val="kk-KZ"/>
              </w:rPr>
            </w:pPr>
          </w:p>
        </w:tc>
        <w:tc>
          <w:tcPr>
            <w:tcW w:w="2076" w:type="dxa"/>
          </w:tcPr>
          <w:p w:rsidR="00A015B4" w:rsidRPr="00DA1A02" w:rsidRDefault="00A015B4" w:rsidP="00DC2054">
            <w:pPr>
              <w:rPr>
                <w:lang w:val="en-US"/>
              </w:rPr>
            </w:pPr>
          </w:p>
        </w:tc>
      </w:tr>
      <w:tr w:rsidR="00A015B4" w:rsidRPr="00DA1A02" w:rsidTr="0073690B">
        <w:trPr>
          <w:trHeight w:val="265"/>
        </w:trPr>
        <w:tc>
          <w:tcPr>
            <w:tcW w:w="567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993" w:type="dxa"/>
          </w:tcPr>
          <w:p w:rsidR="00A015B4" w:rsidRPr="00DA1A02" w:rsidRDefault="00A015B4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4 топ</w:t>
            </w: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en-US"/>
              </w:rPr>
            </w:pPr>
            <w:r w:rsidRPr="00DA1A02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559" w:type="dxa"/>
          </w:tcPr>
          <w:p w:rsidR="00A015B4" w:rsidRPr="00DA1A02" w:rsidRDefault="00A015B4" w:rsidP="00DC2054">
            <w:pPr>
              <w:rPr>
                <w:lang w:val="en-US"/>
              </w:rPr>
            </w:pPr>
            <w:r w:rsidRPr="00DA1A0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76" w:type="dxa"/>
          </w:tcPr>
          <w:p w:rsidR="00A015B4" w:rsidRPr="00DA1A02" w:rsidRDefault="00A015B4" w:rsidP="00DC2054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A015B4" w:rsidRPr="00DA1A02" w:rsidRDefault="00A015B4" w:rsidP="00DC2054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en-US"/>
              </w:rPr>
            </w:pPr>
          </w:p>
        </w:tc>
        <w:tc>
          <w:tcPr>
            <w:tcW w:w="2229" w:type="dxa"/>
          </w:tcPr>
          <w:p w:rsidR="00A015B4" w:rsidRPr="00DA1A02" w:rsidRDefault="00A015B4" w:rsidP="00DC2054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A015B4" w:rsidRPr="00DA1A02" w:rsidRDefault="00A015B4" w:rsidP="00DC2054">
            <w:pPr>
              <w:rPr>
                <w:lang w:val="en-US"/>
              </w:rPr>
            </w:pPr>
          </w:p>
        </w:tc>
        <w:tc>
          <w:tcPr>
            <w:tcW w:w="1260" w:type="dxa"/>
          </w:tcPr>
          <w:p w:rsidR="00A015B4" w:rsidRPr="00DA1A02" w:rsidRDefault="00A015B4" w:rsidP="00DC2054">
            <w:pPr>
              <w:rPr>
                <w:lang w:val="kk-KZ"/>
              </w:rPr>
            </w:pPr>
          </w:p>
        </w:tc>
        <w:tc>
          <w:tcPr>
            <w:tcW w:w="2076" w:type="dxa"/>
          </w:tcPr>
          <w:p w:rsidR="00A015B4" w:rsidRPr="00DA1A02" w:rsidRDefault="00A015B4" w:rsidP="00DC2054">
            <w:pPr>
              <w:rPr>
                <w:lang w:val="en-US"/>
              </w:rPr>
            </w:pPr>
          </w:p>
        </w:tc>
      </w:tr>
      <w:tr w:rsidR="00A015B4" w:rsidRPr="00DA1A02" w:rsidTr="00DC2054">
        <w:trPr>
          <w:trHeight w:val="70"/>
        </w:trPr>
        <w:tc>
          <w:tcPr>
            <w:tcW w:w="567" w:type="dxa"/>
          </w:tcPr>
          <w:p w:rsidR="00A015B4" w:rsidRPr="00DA1A02" w:rsidRDefault="00A015B4" w:rsidP="00DC2054">
            <w:pPr>
              <w:rPr>
                <w:lang w:val="kk-KZ"/>
              </w:rPr>
            </w:pPr>
          </w:p>
        </w:tc>
        <w:tc>
          <w:tcPr>
            <w:tcW w:w="993" w:type="dxa"/>
          </w:tcPr>
          <w:p w:rsidR="00A015B4" w:rsidRPr="00DA1A02" w:rsidRDefault="00A015B4" w:rsidP="00DC2054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kk-KZ"/>
              </w:rPr>
            </w:pPr>
          </w:p>
        </w:tc>
        <w:tc>
          <w:tcPr>
            <w:tcW w:w="1559" w:type="dxa"/>
          </w:tcPr>
          <w:p w:rsidR="00A015B4" w:rsidRPr="00DA1A02" w:rsidRDefault="00A015B4" w:rsidP="00DC2054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A015B4" w:rsidRPr="00DA1A02" w:rsidRDefault="00A015B4" w:rsidP="00DC205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A015B4" w:rsidRPr="00DA1A02" w:rsidRDefault="00A015B4" w:rsidP="00DC2054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A015B4" w:rsidRPr="00DA1A02" w:rsidRDefault="00A015B4" w:rsidP="00DC2054">
            <w:pPr>
              <w:rPr>
                <w:lang w:val="en-US"/>
              </w:rPr>
            </w:pPr>
          </w:p>
        </w:tc>
        <w:tc>
          <w:tcPr>
            <w:tcW w:w="2229" w:type="dxa"/>
          </w:tcPr>
          <w:p w:rsidR="00A015B4" w:rsidRPr="00DA1A02" w:rsidRDefault="00A015B4" w:rsidP="00DC2054">
            <w:pPr>
              <w:rPr>
                <w:lang w:val="en-US"/>
              </w:rPr>
            </w:pPr>
          </w:p>
        </w:tc>
        <w:tc>
          <w:tcPr>
            <w:tcW w:w="1620" w:type="dxa"/>
          </w:tcPr>
          <w:p w:rsidR="00A015B4" w:rsidRPr="00DA1A02" w:rsidRDefault="00A015B4" w:rsidP="00DC2054">
            <w:pPr>
              <w:rPr>
                <w:lang w:val="en-US"/>
              </w:rPr>
            </w:pPr>
          </w:p>
        </w:tc>
        <w:tc>
          <w:tcPr>
            <w:tcW w:w="1260" w:type="dxa"/>
          </w:tcPr>
          <w:p w:rsidR="00A015B4" w:rsidRPr="00DA1A02" w:rsidRDefault="00A015B4" w:rsidP="00DC2054">
            <w:pPr>
              <w:rPr>
                <w:lang w:val="kk-KZ"/>
              </w:rPr>
            </w:pPr>
          </w:p>
        </w:tc>
        <w:tc>
          <w:tcPr>
            <w:tcW w:w="2076" w:type="dxa"/>
          </w:tcPr>
          <w:p w:rsidR="00A015B4" w:rsidRPr="00DA1A02" w:rsidRDefault="00A015B4" w:rsidP="00DC2054">
            <w:pPr>
              <w:rPr>
                <w:lang w:val="en-US"/>
              </w:rPr>
            </w:pPr>
          </w:p>
        </w:tc>
      </w:tr>
    </w:tbl>
    <w:p w:rsidR="00A015B4" w:rsidRPr="00DA1A02" w:rsidRDefault="00A015B4" w:rsidP="00A015B4">
      <w:pPr>
        <w:ind w:left="360"/>
        <w:rPr>
          <w:sz w:val="22"/>
          <w:szCs w:val="22"/>
          <w:lang w:val="kk-KZ"/>
        </w:rPr>
      </w:pPr>
    </w:p>
    <w:p w:rsidR="00A015B4" w:rsidRPr="00DA1A02" w:rsidRDefault="00A015B4" w:rsidP="00A015B4">
      <w:pPr>
        <w:ind w:left="360"/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ТА бойынша 20</w:t>
      </w:r>
      <w:r w:rsidR="005B2A2A">
        <w:rPr>
          <w:sz w:val="22"/>
          <w:szCs w:val="22"/>
          <w:lang w:val="kk-KZ"/>
        </w:rPr>
        <w:t>22</w:t>
      </w:r>
      <w:r w:rsidRPr="00DA1A02">
        <w:rPr>
          <w:sz w:val="22"/>
          <w:szCs w:val="22"/>
          <w:lang w:val="kk-KZ"/>
        </w:rPr>
        <w:t xml:space="preserve"> ж болған өзгерістер:</w:t>
      </w:r>
    </w:p>
    <w:p w:rsidR="00A015B4" w:rsidRPr="00DA1A02" w:rsidRDefault="00A015B4" w:rsidP="00A015B4">
      <w:pPr>
        <w:ind w:left="360"/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1 топ бойынша  келіп түскен ТА15 000 м</w:t>
      </w:r>
      <w:smartTag w:uri="urn:schemas-microsoft-com:office:smarttags" w:element="PersonName">
        <w:r w:rsidRPr="00DA1A02">
          <w:rPr>
            <w:sz w:val="22"/>
            <w:szCs w:val="22"/>
            <w:lang w:val="kk-KZ"/>
          </w:rPr>
          <w:t>.</w:t>
        </w:r>
      </w:smartTag>
      <w:r w:rsidRPr="00DA1A02">
        <w:rPr>
          <w:sz w:val="22"/>
          <w:szCs w:val="22"/>
          <w:lang w:val="kk-KZ"/>
        </w:rPr>
        <w:t xml:space="preserve"> тенге кеткені 2000;</w:t>
      </w:r>
    </w:p>
    <w:p w:rsidR="00A015B4" w:rsidRPr="00DA1A02" w:rsidRDefault="00A015B4" w:rsidP="00A015B4">
      <w:pPr>
        <w:ind w:left="360"/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2 топ бойынша   20</w:t>
      </w:r>
      <w:r w:rsidR="005B2A2A">
        <w:rPr>
          <w:sz w:val="22"/>
          <w:szCs w:val="22"/>
          <w:lang w:val="kk-KZ"/>
        </w:rPr>
        <w:t>22</w:t>
      </w:r>
      <w:r w:rsidRPr="00DA1A02">
        <w:rPr>
          <w:sz w:val="22"/>
          <w:szCs w:val="22"/>
          <w:lang w:val="kk-KZ"/>
        </w:rPr>
        <w:t xml:space="preserve"> жыл  келгени 8000 м тенге;</w:t>
      </w:r>
    </w:p>
    <w:p w:rsidR="00A015B4" w:rsidRPr="00DA1A02" w:rsidRDefault="00A015B4" w:rsidP="00A015B4">
      <w:pPr>
        <w:ind w:left="360"/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3 топ бойынша озгерис болмаган;</w:t>
      </w:r>
    </w:p>
    <w:p w:rsidR="00A015B4" w:rsidRPr="00DA1A02" w:rsidRDefault="00A015B4" w:rsidP="00A015B4">
      <w:pPr>
        <w:ind w:left="360"/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4 топ бойынша  ТА сатылды бухгалтерлік есепте сатылу бағасы 10</w:t>
      </w:r>
      <w:smartTag w:uri="urn:schemas-microsoft-com:office:smarttags" w:element="metricconverter">
        <w:smartTagPr>
          <w:attr w:name="ProductID" w:val="40 м"/>
        </w:smartTagPr>
        <w:r w:rsidRPr="00DA1A02">
          <w:rPr>
            <w:sz w:val="22"/>
            <w:szCs w:val="22"/>
            <w:lang w:val="kk-KZ"/>
          </w:rPr>
          <w:t>40 м</w:t>
        </w:r>
      </w:smartTag>
      <w:smartTag w:uri="urn:schemas-microsoft-com:office:smarttags" w:element="PersonName">
        <w:r w:rsidRPr="00DA1A02">
          <w:rPr>
            <w:sz w:val="22"/>
            <w:szCs w:val="22"/>
            <w:lang w:val="kk-KZ"/>
          </w:rPr>
          <w:t>.</w:t>
        </w:r>
      </w:smartTag>
      <w:r w:rsidRPr="00DA1A02">
        <w:rPr>
          <w:sz w:val="22"/>
          <w:szCs w:val="22"/>
          <w:lang w:val="kk-KZ"/>
        </w:rPr>
        <w:t xml:space="preserve"> тенге</w:t>
      </w:r>
    </w:p>
    <w:p w:rsidR="00A015B4" w:rsidRPr="00DA1A02" w:rsidRDefault="00A015B4" w:rsidP="00A015B4">
      <w:pPr>
        <w:ind w:left="360"/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20</w:t>
      </w:r>
      <w:r w:rsidR="005B2A2A">
        <w:rPr>
          <w:sz w:val="22"/>
          <w:szCs w:val="22"/>
          <w:lang w:val="kk-KZ"/>
        </w:rPr>
        <w:t>22</w:t>
      </w:r>
      <w:r w:rsidRPr="00DA1A02">
        <w:rPr>
          <w:sz w:val="22"/>
          <w:szCs w:val="22"/>
          <w:lang w:val="kk-KZ"/>
        </w:rPr>
        <w:t xml:space="preserve"> жыл ішінде ағымдағы жөндеу болған 4 топ бойынша –4135 м</w:t>
      </w:r>
      <w:smartTag w:uri="urn:schemas-microsoft-com:office:smarttags" w:element="PersonName">
        <w:r w:rsidRPr="00DA1A02">
          <w:rPr>
            <w:sz w:val="22"/>
            <w:szCs w:val="22"/>
            <w:lang w:val="kk-KZ"/>
          </w:rPr>
          <w:t>.</w:t>
        </w:r>
      </w:smartTag>
      <w:r w:rsidRPr="00DA1A02">
        <w:rPr>
          <w:sz w:val="22"/>
          <w:szCs w:val="22"/>
          <w:lang w:val="kk-KZ"/>
        </w:rPr>
        <w:t xml:space="preserve"> тенге және 2 топ бойынша күрделі жөндеу –8 </w:t>
      </w:r>
      <w:smartTag w:uri="urn:schemas-microsoft-com:office:smarttags" w:element="metricconverter">
        <w:smartTagPr>
          <w:attr w:name="ProductID" w:val="450 м"/>
        </w:smartTagPr>
        <w:r w:rsidRPr="00DA1A02">
          <w:rPr>
            <w:sz w:val="22"/>
            <w:szCs w:val="22"/>
            <w:lang w:val="kk-KZ"/>
          </w:rPr>
          <w:t>450 м</w:t>
        </w:r>
      </w:smartTag>
      <w:smartTag w:uri="urn:schemas-microsoft-com:office:smarttags" w:element="PersonName">
        <w:r w:rsidRPr="00DA1A02">
          <w:rPr>
            <w:sz w:val="22"/>
            <w:szCs w:val="22"/>
            <w:lang w:val="kk-KZ"/>
          </w:rPr>
          <w:t>.</w:t>
        </w:r>
      </w:smartTag>
      <w:r w:rsidRPr="00DA1A02">
        <w:rPr>
          <w:sz w:val="22"/>
          <w:szCs w:val="22"/>
          <w:lang w:val="kk-KZ"/>
        </w:rPr>
        <w:t xml:space="preserve"> тенге</w:t>
      </w:r>
    </w:p>
    <w:p w:rsidR="00A015B4" w:rsidRPr="00DA1A02" w:rsidRDefault="00A015B4" w:rsidP="00A015B4">
      <w:pPr>
        <w:ind w:left="360"/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Табу керек:</w:t>
      </w:r>
    </w:p>
    <w:p w:rsidR="00A015B4" w:rsidRPr="00DA1A02" w:rsidRDefault="00A015B4" w:rsidP="00A015B4">
      <w:pPr>
        <w:numPr>
          <w:ilvl w:val="0"/>
          <w:numId w:val="15"/>
        </w:num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Топтың салық кезеңі соңындағы құндық балансын;</w:t>
      </w:r>
    </w:p>
    <w:p w:rsidR="00A015B4" w:rsidRPr="00DA1A02" w:rsidRDefault="00A015B4" w:rsidP="00A015B4">
      <w:pPr>
        <w:numPr>
          <w:ilvl w:val="0"/>
          <w:numId w:val="15"/>
        </w:num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ТА осы жылға есептелген амортизация сомасын;</w:t>
      </w:r>
    </w:p>
    <w:p w:rsidR="00A015B4" w:rsidRPr="00DA1A02" w:rsidRDefault="00A015B4" w:rsidP="00A015B4">
      <w:pPr>
        <w:numPr>
          <w:ilvl w:val="0"/>
          <w:numId w:val="15"/>
        </w:numPr>
        <w:tabs>
          <w:tab w:val="clear" w:pos="720"/>
          <w:tab w:val="num" w:pos="540"/>
        </w:tabs>
        <w:ind w:left="540" w:hanging="180"/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 xml:space="preserve">     ТА бойынша  шегерімге баратын жалпы сомасын;       4</w:t>
      </w:r>
      <w:smartTag w:uri="urn:schemas-microsoft-com:office:smarttags" w:element="PersonName">
        <w:r w:rsidRPr="00DA1A02">
          <w:rPr>
            <w:sz w:val="22"/>
            <w:szCs w:val="22"/>
            <w:lang w:val="kk-KZ"/>
          </w:rPr>
          <w:t>.</w:t>
        </w:r>
      </w:smartTag>
      <w:r w:rsidRPr="00DA1A02">
        <w:rPr>
          <w:sz w:val="22"/>
          <w:szCs w:val="22"/>
          <w:lang w:val="kk-KZ"/>
        </w:rPr>
        <w:t xml:space="preserve">   Топтың Келесі Салық кезеңі басындағы құндық балансын;</w:t>
      </w:r>
    </w:p>
    <w:p w:rsidR="00A015B4" w:rsidRPr="00DA1A02" w:rsidRDefault="00A015B4" w:rsidP="00A015B4">
      <w:pPr>
        <w:rPr>
          <w:sz w:val="22"/>
          <w:szCs w:val="22"/>
          <w:lang w:val="kk-KZ"/>
        </w:rPr>
      </w:pP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20</w:t>
      </w:r>
      <w:r w:rsidR="00300FE7">
        <w:rPr>
          <w:sz w:val="22"/>
          <w:szCs w:val="22"/>
          <w:lang w:val="kk-KZ"/>
        </w:rPr>
        <w:t>23</w:t>
      </w:r>
      <w:r w:rsidRPr="00DA1A02">
        <w:rPr>
          <w:sz w:val="22"/>
          <w:szCs w:val="22"/>
          <w:lang w:val="kk-KZ"/>
        </w:rPr>
        <w:t xml:space="preserve"> ж кәсіпорынның  есептелінген және төленген салық  сомалары: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</w:p>
    <w:p w:rsidR="00E10320" w:rsidRPr="00DA1A02" w:rsidRDefault="00E10320" w:rsidP="00E10320">
      <w:pPr>
        <w:numPr>
          <w:ilvl w:val="0"/>
          <w:numId w:val="16"/>
        </w:num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201</w:t>
      </w:r>
      <w:r w:rsidR="00300FE7">
        <w:rPr>
          <w:sz w:val="22"/>
          <w:szCs w:val="22"/>
          <w:lang w:val="kk-KZ"/>
        </w:rPr>
        <w:t>3</w:t>
      </w:r>
      <w:r w:rsidRPr="00DA1A02">
        <w:rPr>
          <w:sz w:val="22"/>
          <w:szCs w:val="22"/>
          <w:lang w:val="kk-KZ"/>
        </w:rPr>
        <w:t xml:space="preserve"> ж 7 сәуірде  кәсіпорын 2 800 000 теңгеге жеңіл автокөлік сатып алды, двигатель көлемі 2451 куб.см. 2015 ж 1 қаңтар айында көлік салығы бойынша кәсіпорынның 5000 теңге артық төленген сомасы болды, 20</w:t>
      </w:r>
      <w:r w:rsidR="00300FE7">
        <w:rPr>
          <w:sz w:val="22"/>
          <w:szCs w:val="22"/>
          <w:lang w:val="kk-KZ"/>
        </w:rPr>
        <w:t>23</w:t>
      </w:r>
      <w:r w:rsidRPr="00DA1A02">
        <w:rPr>
          <w:sz w:val="22"/>
          <w:szCs w:val="22"/>
          <w:lang w:val="kk-KZ"/>
        </w:rPr>
        <w:t xml:space="preserve"> жылға көлік салығы 10 000төленген ( қосымша мәлімет 20</w:t>
      </w:r>
      <w:r w:rsidR="00300FE7">
        <w:rPr>
          <w:sz w:val="22"/>
          <w:szCs w:val="22"/>
          <w:lang w:val="kk-KZ"/>
        </w:rPr>
        <w:t>23</w:t>
      </w:r>
      <w:r w:rsidRPr="00DA1A02">
        <w:rPr>
          <w:sz w:val="22"/>
          <w:szCs w:val="22"/>
          <w:lang w:val="kk-KZ"/>
        </w:rPr>
        <w:t xml:space="preserve"> жылға арналған  СК 367 бабына сәйкес двигатель көлемі 2000-2500 куб см көлік иесі ___МРП көлемінде көлік салығын төлеуге тиіс, сонымен қатар 2000 артық  әрбір бірлік үшін 7 теңге төлеуге тиіс  2015 мрп – ____ тенге;</w:t>
      </w:r>
    </w:p>
    <w:p w:rsidR="00E10320" w:rsidRPr="00DA1A02" w:rsidRDefault="00E10320" w:rsidP="00E10320">
      <w:pPr>
        <w:numPr>
          <w:ilvl w:val="0"/>
          <w:numId w:val="16"/>
        </w:num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20</w:t>
      </w:r>
      <w:r w:rsidR="00300FE7">
        <w:rPr>
          <w:sz w:val="22"/>
          <w:szCs w:val="22"/>
          <w:lang w:val="kk-KZ"/>
        </w:rPr>
        <w:t>23</w:t>
      </w:r>
      <w:r w:rsidRPr="00DA1A02">
        <w:rPr>
          <w:sz w:val="22"/>
          <w:szCs w:val="22"/>
          <w:lang w:val="kk-KZ"/>
        </w:rPr>
        <w:t xml:space="preserve"> ж есептелінген әлеуметтік салық сомасы 300 000 теңге;  20</w:t>
      </w:r>
      <w:r w:rsidR="00300FE7">
        <w:rPr>
          <w:sz w:val="22"/>
          <w:szCs w:val="22"/>
          <w:lang w:val="kk-KZ"/>
        </w:rPr>
        <w:t>23</w:t>
      </w:r>
      <w:r w:rsidRPr="00DA1A02">
        <w:rPr>
          <w:sz w:val="22"/>
          <w:szCs w:val="22"/>
          <w:lang w:val="kk-KZ"/>
        </w:rPr>
        <w:t xml:space="preserve"> ж төленген сомасы 310 000 теңге. 20</w:t>
      </w:r>
      <w:r w:rsidR="00E51DF1">
        <w:rPr>
          <w:sz w:val="22"/>
          <w:szCs w:val="22"/>
          <w:lang w:val="kk-KZ"/>
        </w:rPr>
        <w:t>23 ж.</w:t>
      </w:r>
      <w:r w:rsidRPr="00DA1A02">
        <w:rPr>
          <w:sz w:val="22"/>
          <w:szCs w:val="22"/>
          <w:lang w:val="kk-KZ"/>
        </w:rPr>
        <w:t xml:space="preserve"> 1 қаңтарында әлеуметтік салық бойынша артық төлем болмаған;</w:t>
      </w:r>
    </w:p>
    <w:p w:rsidR="00E10320" w:rsidRPr="00DA1A02" w:rsidRDefault="00E10320" w:rsidP="00E10320">
      <w:pPr>
        <w:numPr>
          <w:ilvl w:val="0"/>
          <w:numId w:val="16"/>
        </w:num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жер салығы бойынша кәсіпорын 20</w:t>
      </w:r>
      <w:r w:rsidR="00E51DF1">
        <w:rPr>
          <w:sz w:val="22"/>
          <w:szCs w:val="22"/>
          <w:lang w:val="kk-KZ"/>
        </w:rPr>
        <w:t>22</w:t>
      </w:r>
      <w:r w:rsidRPr="00DA1A02">
        <w:rPr>
          <w:sz w:val="22"/>
          <w:szCs w:val="22"/>
          <w:lang w:val="kk-KZ"/>
        </w:rPr>
        <w:t xml:space="preserve"> ж 31 желтоқсанда 80 000 т.қарыз болған, 20</w:t>
      </w:r>
      <w:r w:rsidR="00E51DF1">
        <w:rPr>
          <w:sz w:val="22"/>
          <w:szCs w:val="22"/>
          <w:lang w:val="kk-KZ"/>
        </w:rPr>
        <w:t>22</w:t>
      </w:r>
      <w:r w:rsidRPr="00DA1A02">
        <w:rPr>
          <w:sz w:val="22"/>
          <w:szCs w:val="22"/>
          <w:lang w:val="kk-KZ"/>
        </w:rPr>
        <w:t xml:space="preserve"> ж есептелінгені 260 000 т. Төленгені 340 000 т.;</w:t>
      </w:r>
    </w:p>
    <w:p w:rsidR="00E10320" w:rsidRPr="00DA1A02" w:rsidRDefault="00E10320" w:rsidP="00E10320">
      <w:pPr>
        <w:numPr>
          <w:ilvl w:val="0"/>
          <w:numId w:val="16"/>
        </w:num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мүлік салығы 20</w:t>
      </w:r>
      <w:r w:rsidR="00E51DF1">
        <w:rPr>
          <w:sz w:val="22"/>
          <w:szCs w:val="22"/>
          <w:lang w:val="kk-KZ"/>
        </w:rPr>
        <w:t>23</w:t>
      </w:r>
      <w:r w:rsidRPr="00DA1A02">
        <w:rPr>
          <w:sz w:val="22"/>
          <w:szCs w:val="22"/>
          <w:lang w:val="kk-KZ"/>
        </w:rPr>
        <w:t>ж 1 қаңтарында 40 000 т. Міндеттеме болды, 20</w:t>
      </w:r>
      <w:r w:rsidR="00E51DF1">
        <w:rPr>
          <w:sz w:val="22"/>
          <w:szCs w:val="22"/>
          <w:lang w:val="kk-KZ"/>
        </w:rPr>
        <w:t>22</w:t>
      </w:r>
      <w:r w:rsidRPr="00DA1A02">
        <w:rPr>
          <w:sz w:val="22"/>
          <w:szCs w:val="22"/>
          <w:lang w:val="kk-KZ"/>
        </w:rPr>
        <w:t xml:space="preserve"> ж есептелінгені 540 000 т. Төленгені 555 000 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Табу керек:</w:t>
      </w:r>
    </w:p>
    <w:p w:rsidR="00E10320" w:rsidRPr="00DA1A02" w:rsidRDefault="00E10320" w:rsidP="00E10320">
      <w:pPr>
        <w:numPr>
          <w:ilvl w:val="0"/>
          <w:numId w:val="17"/>
        </w:num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Салық бойынша шегерім сомасын;</w:t>
      </w:r>
    </w:p>
    <w:p w:rsidR="00E10320" w:rsidRPr="00DA1A02" w:rsidRDefault="00E10320" w:rsidP="00E10320">
      <w:pPr>
        <w:numPr>
          <w:ilvl w:val="0"/>
          <w:numId w:val="17"/>
        </w:num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көлік салығын есептеп тап</w:t>
      </w:r>
    </w:p>
    <w:p w:rsidR="00E10320" w:rsidRPr="00DA1A02" w:rsidRDefault="00E10320" w:rsidP="00E10320">
      <w:pPr>
        <w:ind w:left="360"/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 xml:space="preserve">                                                                                                                              тенге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5"/>
        <w:gridCol w:w="1148"/>
        <w:gridCol w:w="1195"/>
        <w:gridCol w:w="1125"/>
        <w:gridCol w:w="1265"/>
        <w:gridCol w:w="1042"/>
        <w:gridCol w:w="1059"/>
        <w:gridCol w:w="1422"/>
      </w:tblGrid>
      <w:tr w:rsidR="00E10320" w:rsidRPr="00DA1A02" w:rsidTr="00DC2054"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Салық түрі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2015 ж 1 қаңтар қалдық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</w:tcBorders>
          </w:tcPr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2015 ж есеп сома</w:t>
            </w:r>
          </w:p>
        </w:tc>
        <w:tc>
          <w:tcPr>
            <w:tcW w:w="1300" w:type="dxa"/>
            <w:vMerge w:val="restart"/>
          </w:tcPr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2015 ж төленген сома</w:t>
            </w:r>
          </w:p>
        </w:tc>
        <w:tc>
          <w:tcPr>
            <w:tcW w:w="2184" w:type="dxa"/>
            <w:gridSpan w:val="2"/>
          </w:tcPr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2015 ж 1 қаңтар</w:t>
            </w:r>
          </w:p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қалдық</w:t>
            </w:r>
          </w:p>
        </w:tc>
        <w:tc>
          <w:tcPr>
            <w:tcW w:w="1092" w:type="dxa"/>
            <w:vMerge w:val="restart"/>
          </w:tcPr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2015шегерім</w:t>
            </w:r>
          </w:p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сомасы</w:t>
            </w:r>
          </w:p>
        </w:tc>
      </w:tr>
      <w:tr w:rsidR="00E10320" w:rsidRPr="00DA1A02" w:rsidTr="00DC2054"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</w:tcPr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дебет</w:t>
            </w:r>
          </w:p>
        </w:tc>
        <w:tc>
          <w:tcPr>
            <w:tcW w:w="1250" w:type="dxa"/>
            <w:tcBorders>
              <w:top w:val="single" w:sz="4" w:space="0" w:color="auto"/>
              <w:right w:val="single" w:sz="4" w:space="0" w:color="auto"/>
            </w:tcBorders>
          </w:tcPr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кредит</w:t>
            </w:r>
          </w:p>
        </w:tc>
        <w:tc>
          <w:tcPr>
            <w:tcW w:w="1200" w:type="dxa"/>
            <w:vMerge/>
            <w:tcBorders>
              <w:left w:val="single" w:sz="4" w:space="0" w:color="auto"/>
            </w:tcBorders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300" w:type="dxa"/>
            <w:vMerge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092" w:type="dxa"/>
          </w:tcPr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дебет</w:t>
            </w:r>
          </w:p>
        </w:tc>
        <w:tc>
          <w:tcPr>
            <w:tcW w:w="1092" w:type="dxa"/>
          </w:tcPr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кредит</w:t>
            </w:r>
          </w:p>
        </w:tc>
        <w:tc>
          <w:tcPr>
            <w:tcW w:w="1092" w:type="dxa"/>
            <w:vMerge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</w:tr>
      <w:tr w:rsidR="00E10320" w:rsidRPr="00DA1A02" w:rsidTr="00DC2054">
        <w:tc>
          <w:tcPr>
            <w:tcW w:w="1329" w:type="dxa"/>
            <w:tcBorders>
              <w:top w:val="single" w:sz="4" w:space="0" w:color="auto"/>
            </w:tcBorders>
          </w:tcPr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Көлік салығы</w:t>
            </w:r>
          </w:p>
        </w:tc>
        <w:tc>
          <w:tcPr>
            <w:tcW w:w="1216" w:type="dxa"/>
          </w:tcPr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 xml:space="preserve"> 5 000</w:t>
            </w:r>
          </w:p>
        </w:tc>
        <w:tc>
          <w:tcPr>
            <w:tcW w:w="1250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200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300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092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092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092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</w:tr>
      <w:tr w:rsidR="00E10320" w:rsidRPr="00DA1A02" w:rsidTr="00DC2054">
        <w:tc>
          <w:tcPr>
            <w:tcW w:w="1329" w:type="dxa"/>
            <w:tcBorders>
              <w:top w:val="single" w:sz="4" w:space="0" w:color="auto"/>
            </w:tcBorders>
          </w:tcPr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Мүлік салығы</w:t>
            </w:r>
          </w:p>
        </w:tc>
        <w:tc>
          <w:tcPr>
            <w:tcW w:w="1216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250" w:type="dxa"/>
          </w:tcPr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40 000</w:t>
            </w:r>
          </w:p>
        </w:tc>
        <w:tc>
          <w:tcPr>
            <w:tcW w:w="1200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300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092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092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092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</w:tr>
      <w:tr w:rsidR="00E10320" w:rsidRPr="00DA1A02" w:rsidTr="00DC2054">
        <w:tc>
          <w:tcPr>
            <w:tcW w:w="1329" w:type="dxa"/>
            <w:tcBorders>
              <w:top w:val="single" w:sz="4" w:space="0" w:color="auto"/>
            </w:tcBorders>
          </w:tcPr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әлеуметтік салық</w:t>
            </w:r>
          </w:p>
        </w:tc>
        <w:tc>
          <w:tcPr>
            <w:tcW w:w="1216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250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200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300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092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092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092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</w:tr>
      <w:tr w:rsidR="00E10320" w:rsidRPr="00DA1A02" w:rsidTr="00DC2054">
        <w:tc>
          <w:tcPr>
            <w:tcW w:w="1329" w:type="dxa"/>
          </w:tcPr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Жер салық</w:t>
            </w:r>
          </w:p>
        </w:tc>
        <w:tc>
          <w:tcPr>
            <w:tcW w:w="1216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250" w:type="dxa"/>
          </w:tcPr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80 000</w:t>
            </w:r>
          </w:p>
        </w:tc>
        <w:tc>
          <w:tcPr>
            <w:tcW w:w="1200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300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092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092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092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</w:tr>
      <w:tr w:rsidR="00E10320" w:rsidRPr="00DA1A02" w:rsidTr="00DC2054">
        <w:tc>
          <w:tcPr>
            <w:tcW w:w="1329" w:type="dxa"/>
          </w:tcPr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барлығы</w:t>
            </w:r>
          </w:p>
        </w:tc>
        <w:tc>
          <w:tcPr>
            <w:tcW w:w="1216" w:type="dxa"/>
          </w:tcPr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5000</w:t>
            </w:r>
          </w:p>
        </w:tc>
        <w:tc>
          <w:tcPr>
            <w:tcW w:w="1250" w:type="dxa"/>
          </w:tcPr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120 000</w:t>
            </w:r>
          </w:p>
        </w:tc>
        <w:tc>
          <w:tcPr>
            <w:tcW w:w="1200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300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092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092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1092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</w:tr>
    </w:tbl>
    <w:p w:rsidR="00E10320" w:rsidRPr="00DA1A02" w:rsidRDefault="00E10320" w:rsidP="00E10320">
      <w:pPr>
        <w:rPr>
          <w:sz w:val="22"/>
          <w:szCs w:val="22"/>
          <w:lang w:val="kk-KZ"/>
        </w:rPr>
      </w:pP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</w:rPr>
        <w:lastRenderedPageBreak/>
        <w:t>Т</w:t>
      </w:r>
      <w:r w:rsidRPr="00DA1A02">
        <w:rPr>
          <w:sz w:val="22"/>
          <w:szCs w:val="22"/>
          <w:lang w:val="kk-KZ"/>
        </w:rPr>
        <w:t xml:space="preserve">іркелген актив </w:t>
      </w:r>
      <w:r w:rsidRPr="00DA1A02">
        <w:rPr>
          <w:sz w:val="22"/>
          <w:szCs w:val="22"/>
        </w:rPr>
        <w:t>(</w:t>
      </w:r>
      <w:r w:rsidRPr="00DA1A02">
        <w:rPr>
          <w:sz w:val="22"/>
          <w:szCs w:val="22"/>
          <w:lang w:val="kk-KZ"/>
        </w:rPr>
        <w:t>ТА</w:t>
      </w:r>
      <w:r w:rsidRPr="00DA1A02">
        <w:rPr>
          <w:sz w:val="22"/>
          <w:szCs w:val="22"/>
        </w:rPr>
        <w:t>)</w:t>
      </w:r>
      <w:r w:rsidRPr="00DA1A02">
        <w:rPr>
          <w:sz w:val="22"/>
          <w:szCs w:val="22"/>
          <w:lang w:val="kk-KZ"/>
        </w:rPr>
        <w:t xml:space="preserve"> бойынша амортизация есептеуге арналған есеп</w:t>
      </w:r>
    </w:p>
    <w:p w:rsidR="00E10320" w:rsidRPr="00DA1A02" w:rsidRDefault="00E51DF1" w:rsidP="00E10320">
      <w:pPr>
        <w:ind w:left="36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Кәсіпорын 2022 </w:t>
      </w:r>
      <w:r w:rsidR="00E10320" w:rsidRPr="00DA1A02">
        <w:rPr>
          <w:sz w:val="22"/>
          <w:szCs w:val="22"/>
          <w:lang w:val="kk-KZ"/>
        </w:rPr>
        <w:t>жылы басында  СЕ –і бойынша мынадай Тіркелген активтері болды м.  тенге:</w:t>
      </w:r>
    </w:p>
    <w:tbl>
      <w:tblPr>
        <w:tblW w:w="16224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743"/>
        <w:gridCol w:w="1047"/>
        <w:gridCol w:w="992"/>
        <w:gridCol w:w="992"/>
        <w:gridCol w:w="992"/>
        <w:gridCol w:w="993"/>
        <w:gridCol w:w="1134"/>
        <w:gridCol w:w="850"/>
        <w:gridCol w:w="1134"/>
        <w:gridCol w:w="3566"/>
        <w:gridCol w:w="1260"/>
        <w:gridCol w:w="2076"/>
      </w:tblGrid>
      <w:tr w:rsidR="00DA1A02" w:rsidRPr="00DA1A02" w:rsidTr="00DA1A02">
        <w:tc>
          <w:tcPr>
            <w:tcW w:w="445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</w:rPr>
              <w:t>№</w:t>
            </w:r>
          </w:p>
        </w:tc>
        <w:tc>
          <w:tcPr>
            <w:tcW w:w="743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ТА атауы</w:t>
            </w:r>
          </w:p>
        </w:tc>
        <w:tc>
          <w:tcPr>
            <w:tcW w:w="1047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СК –інде белгіленген</w:t>
            </w:r>
          </w:p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амортизация</w:t>
            </w:r>
          </w:p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 xml:space="preserve">шектік нормасы </w:t>
            </w:r>
          </w:p>
        </w:tc>
        <w:tc>
          <w:tcPr>
            <w:tcW w:w="992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Кәсіп-нда  белгіленген</w:t>
            </w:r>
          </w:p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амортизация</w:t>
            </w:r>
          </w:p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 xml:space="preserve"> нормасы </w:t>
            </w:r>
          </w:p>
        </w:tc>
        <w:tc>
          <w:tcPr>
            <w:tcW w:w="992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Топтың салық кезеңі басын-ғы құндық балансы</w:t>
            </w:r>
          </w:p>
        </w:tc>
        <w:tc>
          <w:tcPr>
            <w:tcW w:w="992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Жыл ішінде келіп түскен ТА</w:t>
            </w:r>
          </w:p>
        </w:tc>
        <w:tc>
          <w:tcPr>
            <w:tcW w:w="993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Жыл ішінде есептен шыққан</w:t>
            </w:r>
          </w:p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(кеткен) ТА</w:t>
            </w:r>
          </w:p>
        </w:tc>
        <w:tc>
          <w:tcPr>
            <w:tcW w:w="1134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СК 122 бап 3 тармақ-на</w:t>
            </w:r>
          </w:p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орай ТА құндық балансын артыратын шығындар</w:t>
            </w:r>
          </w:p>
        </w:tc>
        <w:tc>
          <w:tcPr>
            <w:tcW w:w="850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 xml:space="preserve">Топтың </w:t>
            </w:r>
          </w:p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 xml:space="preserve">салық </w:t>
            </w:r>
          </w:p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 xml:space="preserve">кезеңі соңындағы құндық </w:t>
            </w:r>
          </w:p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балансы</w:t>
            </w:r>
          </w:p>
        </w:tc>
        <w:tc>
          <w:tcPr>
            <w:tcW w:w="1134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ТА осы</w:t>
            </w:r>
          </w:p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жылға</w:t>
            </w:r>
          </w:p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есептелген</w:t>
            </w:r>
          </w:p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амортиз-</w:t>
            </w:r>
          </w:p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ация сомасы</w:t>
            </w:r>
          </w:p>
        </w:tc>
        <w:tc>
          <w:tcPr>
            <w:tcW w:w="3566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СК 122 бап 2 тармақ-на</w:t>
            </w:r>
          </w:p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орай ағымдағы жылы шегерімге жатқызыла</w:t>
            </w:r>
          </w:p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тын  шығындар</w:t>
            </w:r>
          </w:p>
        </w:tc>
        <w:tc>
          <w:tcPr>
            <w:tcW w:w="1260" w:type="dxa"/>
          </w:tcPr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 xml:space="preserve">Жалпы </w:t>
            </w:r>
          </w:p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ТА</w:t>
            </w:r>
          </w:p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 xml:space="preserve"> бойынша   </w:t>
            </w:r>
          </w:p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 xml:space="preserve">шегерімге </w:t>
            </w:r>
          </w:p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 xml:space="preserve">жатқыз-тын </w:t>
            </w:r>
          </w:p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шығын</w:t>
            </w:r>
          </w:p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дар</w:t>
            </w:r>
          </w:p>
        </w:tc>
        <w:tc>
          <w:tcPr>
            <w:tcW w:w="2076" w:type="dxa"/>
          </w:tcPr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Топтың</w:t>
            </w:r>
          </w:p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 xml:space="preserve">Келесі </w:t>
            </w:r>
          </w:p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Салық</w:t>
            </w:r>
          </w:p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 xml:space="preserve"> кезеңі </w:t>
            </w:r>
          </w:p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 xml:space="preserve">басын-ғы </w:t>
            </w:r>
          </w:p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құндық</w:t>
            </w:r>
          </w:p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 xml:space="preserve"> балансы</w:t>
            </w:r>
          </w:p>
        </w:tc>
      </w:tr>
      <w:tr w:rsidR="00DA1A02" w:rsidRPr="00DA1A02" w:rsidTr="00DA1A02">
        <w:tc>
          <w:tcPr>
            <w:tcW w:w="445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743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1047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992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992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992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6</w:t>
            </w:r>
          </w:p>
        </w:tc>
        <w:tc>
          <w:tcPr>
            <w:tcW w:w="993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7</w:t>
            </w:r>
          </w:p>
        </w:tc>
        <w:tc>
          <w:tcPr>
            <w:tcW w:w="1134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8</w:t>
            </w:r>
          </w:p>
        </w:tc>
        <w:tc>
          <w:tcPr>
            <w:tcW w:w="850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9</w:t>
            </w:r>
          </w:p>
        </w:tc>
        <w:tc>
          <w:tcPr>
            <w:tcW w:w="1134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3566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11</w:t>
            </w:r>
          </w:p>
        </w:tc>
        <w:tc>
          <w:tcPr>
            <w:tcW w:w="1260" w:type="dxa"/>
          </w:tcPr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2076" w:type="dxa"/>
          </w:tcPr>
          <w:p w:rsidR="00E10320" w:rsidRPr="00DA1A02" w:rsidRDefault="00E10320" w:rsidP="00DC2054">
            <w:pPr>
              <w:rPr>
                <w:lang w:val="kk-KZ"/>
              </w:rPr>
            </w:pPr>
            <w:r w:rsidRPr="00DA1A02">
              <w:rPr>
                <w:sz w:val="22"/>
                <w:szCs w:val="22"/>
                <w:lang w:val="kk-KZ"/>
              </w:rPr>
              <w:t>13</w:t>
            </w:r>
          </w:p>
        </w:tc>
      </w:tr>
      <w:tr w:rsidR="00DA1A02" w:rsidRPr="00DA1A02" w:rsidTr="00DA1A02">
        <w:tc>
          <w:tcPr>
            <w:tcW w:w="445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743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1 топ</w:t>
            </w:r>
          </w:p>
        </w:tc>
        <w:tc>
          <w:tcPr>
            <w:tcW w:w="1047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10 000</w:t>
            </w:r>
          </w:p>
        </w:tc>
        <w:tc>
          <w:tcPr>
            <w:tcW w:w="992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993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3566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2076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</w:tr>
      <w:tr w:rsidR="00DA1A02" w:rsidRPr="00DA1A02" w:rsidTr="00DA1A02">
        <w:tc>
          <w:tcPr>
            <w:tcW w:w="445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743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2 топ</w:t>
            </w:r>
          </w:p>
        </w:tc>
        <w:tc>
          <w:tcPr>
            <w:tcW w:w="1047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2 000</w:t>
            </w:r>
          </w:p>
        </w:tc>
        <w:tc>
          <w:tcPr>
            <w:tcW w:w="992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993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3566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2076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</w:tr>
      <w:tr w:rsidR="00DA1A02" w:rsidRPr="00DA1A02" w:rsidTr="00DA1A02">
        <w:trPr>
          <w:trHeight w:val="299"/>
        </w:trPr>
        <w:tc>
          <w:tcPr>
            <w:tcW w:w="445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743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3 топ</w:t>
            </w:r>
          </w:p>
        </w:tc>
        <w:tc>
          <w:tcPr>
            <w:tcW w:w="1047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300</w:t>
            </w:r>
          </w:p>
        </w:tc>
        <w:tc>
          <w:tcPr>
            <w:tcW w:w="992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993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3566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2076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</w:tr>
      <w:tr w:rsidR="00DA1A02" w:rsidRPr="00DA1A02" w:rsidTr="00DA1A02">
        <w:trPr>
          <w:trHeight w:val="265"/>
        </w:trPr>
        <w:tc>
          <w:tcPr>
            <w:tcW w:w="445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4</w:t>
            </w:r>
          </w:p>
        </w:tc>
        <w:tc>
          <w:tcPr>
            <w:tcW w:w="743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4 топ</w:t>
            </w:r>
          </w:p>
        </w:tc>
        <w:tc>
          <w:tcPr>
            <w:tcW w:w="1047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500</w:t>
            </w:r>
          </w:p>
        </w:tc>
        <w:tc>
          <w:tcPr>
            <w:tcW w:w="992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993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3566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2076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</w:tr>
      <w:tr w:rsidR="00DA1A02" w:rsidRPr="00DA1A02" w:rsidTr="00DA1A02">
        <w:tc>
          <w:tcPr>
            <w:tcW w:w="445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743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047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  <w:r w:rsidRPr="00DA1A02">
              <w:rPr>
                <w:sz w:val="16"/>
                <w:szCs w:val="16"/>
                <w:lang w:val="kk-KZ"/>
              </w:rPr>
              <w:t>12 800</w:t>
            </w:r>
          </w:p>
        </w:tc>
        <w:tc>
          <w:tcPr>
            <w:tcW w:w="992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993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850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3566" w:type="dxa"/>
          </w:tcPr>
          <w:p w:rsidR="00E10320" w:rsidRPr="00DA1A02" w:rsidRDefault="00E10320" w:rsidP="00DC2054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260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  <w:tc>
          <w:tcPr>
            <w:tcW w:w="2076" w:type="dxa"/>
          </w:tcPr>
          <w:p w:rsidR="00E10320" w:rsidRPr="00DA1A02" w:rsidRDefault="00E10320" w:rsidP="00DC2054">
            <w:pPr>
              <w:rPr>
                <w:lang w:val="kk-KZ"/>
              </w:rPr>
            </w:pPr>
          </w:p>
        </w:tc>
      </w:tr>
    </w:tbl>
    <w:p w:rsidR="00E10320" w:rsidRPr="00DA1A02" w:rsidRDefault="00E10320" w:rsidP="00E10320">
      <w:pPr>
        <w:ind w:left="360"/>
        <w:rPr>
          <w:sz w:val="22"/>
          <w:szCs w:val="22"/>
          <w:lang w:val="kk-KZ"/>
        </w:rPr>
      </w:pPr>
    </w:p>
    <w:p w:rsidR="00E10320" w:rsidRPr="00DA1A02" w:rsidRDefault="00E10320" w:rsidP="00E10320">
      <w:pPr>
        <w:ind w:left="360"/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ТА бойынша 20</w:t>
      </w:r>
      <w:r w:rsidR="00E51DF1">
        <w:rPr>
          <w:sz w:val="22"/>
          <w:szCs w:val="22"/>
          <w:lang w:val="kk-KZ"/>
        </w:rPr>
        <w:t>22</w:t>
      </w:r>
      <w:r w:rsidRPr="00DA1A02">
        <w:rPr>
          <w:sz w:val="22"/>
          <w:szCs w:val="22"/>
          <w:lang w:val="kk-KZ"/>
        </w:rPr>
        <w:t xml:space="preserve"> ж болған өзгерістер:</w:t>
      </w:r>
    </w:p>
    <w:p w:rsidR="00E10320" w:rsidRPr="00DA1A02" w:rsidRDefault="00E10320" w:rsidP="00E10320">
      <w:pPr>
        <w:ind w:left="360"/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 xml:space="preserve">1 топ бойынша  келіп түскен ТА </w:t>
      </w:r>
      <w:smartTag w:uri="urn:schemas-microsoft-com:office:smarttags" w:element="metricconverter">
        <w:smartTagPr>
          <w:attr w:name="ProductID" w:val="5 000 м"/>
        </w:smartTagPr>
        <w:r w:rsidRPr="00DA1A02">
          <w:rPr>
            <w:sz w:val="22"/>
            <w:szCs w:val="22"/>
            <w:lang w:val="kk-KZ"/>
          </w:rPr>
          <w:t>5 000 м</w:t>
        </w:r>
      </w:smartTag>
      <w:r w:rsidRPr="00DA1A02">
        <w:rPr>
          <w:sz w:val="22"/>
          <w:szCs w:val="22"/>
          <w:lang w:val="kk-KZ"/>
        </w:rPr>
        <w:t>. тенге кеткені 12000;</w:t>
      </w:r>
    </w:p>
    <w:p w:rsidR="00E10320" w:rsidRPr="00DA1A02" w:rsidRDefault="00E10320" w:rsidP="00E10320">
      <w:pPr>
        <w:ind w:left="360"/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2 топ бойынша   20</w:t>
      </w:r>
      <w:r w:rsidR="00E51DF1">
        <w:rPr>
          <w:sz w:val="22"/>
          <w:szCs w:val="22"/>
          <w:lang w:val="kk-KZ"/>
        </w:rPr>
        <w:t>22</w:t>
      </w:r>
      <w:r w:rsidRPr="00DA1A02">
        <w:rPr>
          <w:sz w:val="22"/>
          <w:szCs w:val="22"/>
          <w:lang w:val="kk-KZ"/>
        </w:rPr>
        <w:t xml:space="preserve"> жыл өзгеріс болмаған;</w:t>
      </w:r>
    </w:p>
    <w:p w:rsidR="00E10320" w:rsidRPr="00DA1A02" w:rsidRDefault="00E10320" w:rsidP="00E10320">
      <w:pPr>
        <w:ind w:left="360"/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 xml:space="preserve">3 топ бойынша келіп түскен ТА </w:t>
      </w:r>
      <w:smartTag w:uri="urn:schemas-microsoft-com:office:smarttags" w:element="metricconverter">
        <w:smartTagPr>
          <w:attr w:name="ProductID" w:val="1000 м"/>
        </w:smartTagPr>
        <w:r w:rsidRPr="00DA1A02">
          <w:rPr>
            <w:sz w:val="22"/>
            <w:szCs w:val="22"/>
            <w:lang w:val="kk-KZ"/>
          </w:rPr>
          <w:t>1000 м</w:t>
        </w:r>
      </w:smartTag>
      <w:r w:rsidRPr="00DA1A02">
        <w:rPr>
          <w:sz w:val="22"/>
          <w:szCs w:val="22"/>
          <w:lang w:val="kk-KZ"/>
        </w:rPr>
        <w:t>. тенге ;</w:t>
      </w:r>
    </w:p>
    <w:p w:rsidR="00E10320" w:rsidRPr="00DA1A02" w:rsidRDefault="00E10320" w:rsidP="00E10320">
      <w:pPr>
        <w:ind w:left="360"/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 xml:space="preserve">4 топ бойынша  ТА сатылды бухгалтерлік есепте сатылу бағасы </w:t>
      </w:r>
      <w:smartTag w:uri="urn:schemas-microsoft-com:office:smarttags" w:element="metricconverter">
        <w:smartTagPr>
          <w:attr w:name="ProductID" w:val="40 м"/>
        </w:smartTagPr>
        <w:r w:rsidRPr="00DA1A02">
          <w:rPr>
            <w:sz w:val="22"/>
            <w:szCs w:val="22"/>
            <w:lang w:val="kk-KZ"/>
          </w:rPr>
          <w:t>40 м</w:t>
        </w:r>
      </w:smartTag>
      <w:r w:rsidRPr="00DA1A02">
        <w:rPr>
          <w:sz w:val="22"/>
          <w:szCs w:val="22"/>
          <w:lang w:val="kk-KZ"/>
        </w:rPr>
        <w:t>. тенге</w:t>
      </w:r>
    </w:p>
    <w:p w:rsidR="00E10320" w:rsidRPr="00DA1A02" w:rsidRDefault="00E10320" w:rsidP="00E10320">
      <w:pPr>
        <w:ind w:left="360"/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20</w:t>
      </w:r>
      <w:r w:rsidR="00E51DF1">
        <w:rPr>
          <w:sz w:val="22"/>
          <w:szCs w:val="22"/>
          <w:lang w:val="kk-KZ"/>
        </w:rPr>
        <w:t>22</w:t>
      </w:r>
      <w:r w:rsidRPr="00DA1A02">
        <w:rPr>
          <w:sz w:val="22"/>
          <w:szCs w:val="22"/>
          <w:lang w:val="kk-KZ"/>
        </w:rPr>
        <w:t xml:space="preserve"> жыл ішінде ағымдағы жөндеу болған 4 топ бойынша – </w:t>
      </w:r>
      <w:smartTag w:uri="urn:schemas-microsoft-com:office:smarttags" w:element="metricconverter">
        <w:smartTagPr>
          <w:attr w:name="ProductID" w:val="35 м"/>
        </w:smartTagPr>
        <w:r w:rsidRPr="00DA1A02">
          <w:rPr>
            <w:sz w:val="22"/>
            <w:szCs w:val="22"/>
            <w:lang w:val="kk-KZ"/>
          </w:rPr>
          <w:t>35 м</w:t>
        </w:r>
      </w:smartTag>
      <w:r w:rsidRPr="00DA1A02">
        <w:rPr>
          <w:sz w:val="22"/>
          <w:szCs w:val="22"/>
          <w:lang w:val="kk-KZ"/>
        </w:rPr>
        <w:t xml:space="preserve">. тенге және 2 топ бойынша күрделі жөндеу – </w:t>
      </w:r>
      <w:smartTag w:uri="urn:schemas-microsoft-com:office:smarttags" w:element="metricconverter">
        <w:smartTagPr>
          <w:attr w:name="ProductID" w:val="450 м"/>
        </w:smartTagPr>
        <w:r w:rsidRPr="00DA1A02">
          <w:rPr>
            <w:sz w:val="22"/>
            <w:szCs w:val="22"/>
            <w:lang w:val="kk-KZ"/>
          </w:rPr>
          <w:t>450 м</w:t>
        </w:r>
      </w:smartTag>
      <w:r w:rsidRPr="00DA1A02">
        <w:rPr>
          <w:sz w:val="22"/>
          <w:szCs w:val="22"/>
          <w:lang w:val="kk-KZ"/>
        </w:rPr>
        <w:t>. тенге</w:t>
      </w:r>
    </w:p>
    <w:p w:rsidR="00E10320" w:rsidRPr="00DA1A02" w:rsidRDefault="00E10320" w:rsidP="00E10320">
      <w:pPr>
        <w:ind w:left="360"/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Табу керек:</w:t>
      </w:r>
    </w:p>
    <w:p w:rsidR="00E10320" w:rsidRPr="00DA1A02" w:rsidRDefault="00E10320" w:rsidP="00E10320">
      <w:pPr>
        <w:numPr>
          <w:ilvl w:val="0"/>
          <w:numId w:val="15"/>
        </w:num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Топтың салық кезеңі соңындағы құндық балансын;</w:t>
      </w:r>
    </w:p>
    <w:p w:rsidR="00E10320" w:rsidRPr="00DA1A02" w:rsidRDefault="00E10320" w:rsidP="00E10320">
      <w:pPr>
        <w:numPr>
          <w:ilvl w:val="0"/>
          <w:numId w:val="15"/>
        </w:num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ТА осы жылға есептелген амортизация сомасын;</w:t>
      </w:r>
    </w:p>
    <w:p w:rsidR="00E10320" w:rsidRPr="00DA1A02" w:rsidRDefault="00E10320" w:rsidP="00E10320">
      <w:pPr>
        <w:numPr>
          <w:ilvl w:val="0"/>
          <w:numId w:val="15"/>
        </w:numPr>
        <w:tabs>
          <w:tab w:val="clear" w:pos="720"/>
          <w:tab w:val="num" w:pos="540"/>
        </w:tabs>
        <w:ind w:left="540" w:hanging="180"/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 xml:space="preserve">     ТА бойынша  шегерімге баратын жалпы сомасын;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 xml:space="preserve">       4.   Топтың Келесі Салық кезеңі басындағы құндық балансын;</w:t>
      </w:r>
    </w:p>
    <w:p w:rsidR="00E10320" w:rsidRPr="00DA1A02" w:rsidRDefault="00E10320" w:rsidP="00E10320">
      <w:pPr>
        <w:ind w:left="-1080"/>
        <w:rPr>
          <w:b/>
          <w:sz w:val="22"/>
          <w:szCs w:val="22"/>
          <w:lang w:val="kk-KZ"/>
        </w:rPr>
      </w:pPr>
      <w:r w:rsidRPr="00DA1A02">
        <w:rPr>
          <w:b/>
          <w:sz w:val="22"/>
          <w:szCs w:val="22"/>
          <w:lang w:val="kk-KZ"/>
        </w:rPr>
        <w:t xml:space="preserve">                  3 Тақырып </w:t>
      </w:r>
    </w:p>
    <w:p w:rsidR="00E10320" w:rsidRPr="00DA1A02" w:rsidRDefault="00E10320" w:rsidP="00E10320">
      <w:pPr>
        <w:rPr>
          <w:b/>
          <w:sz w:val="22"/>
          <w:szCs w:val="22"/>
          <w:lang w:val="kk-KZ"/>
        </w:rPr>
      </w:pPr>
      <w:r w:rsidRPr="00DA1A02">
        <w:rPr>
          <w:b/>
          <w:sz w:val="22"/>
          <w:szCs w:val="22"/>
          <w:lang w:val="kk-KZ"/>
        </w:rPr>
        <w:t>1.Салық төлеуші резиденттің салық мерзімі ішінде ҚР және одан тысқары жерлерде тапқан табыс түрі: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а/ салық ұсталынатын табыс деп аталады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б/ ЖЖТ деп аталады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в/ таза пайда деп аталады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г/ қаржылық нәтиже деп аталады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</w:p>
    <w:p w:rsidR="00E10320" w:rsidRPr="00DA1A02" w:rsidRDefault="00E10320" w:rsidP="00E10320">
      <w:pPr>
        <w:rPr>
          <w:sz w:val="22"/>
          <w:szCs w:val="22"/>
          <w:lang w:val="kk-KZ"/>
        </w:rPr>
      </w:pPr>
    </w:p>
    <w:p w:rsidR="00E10320" w:rsidRPr="00DA1A02" w:rsidRDefault="00E10320" w:rsidP="00E10320">
      <w:pPr>
        <w:rPr>
          <w:b/>
          <w:sz w:val="22"/>
          <w:szCs w:val="22"/>
          <w:lang w:val="kk-KZ"/>
        </w:rPr>
      </w:pPr>
      <w:r w:rsidRPr="00DA1A02">
        <w:rPr>
          <w:b/>
          <w:sz w:val="22"/>
          <w:szCs w:val="22"/>
          <w:lang w:val="kk-KZ"/>
        </w:rPr>
        <w:t>3. амортизациялық тозу есептелінбейді: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а/  қондырғылар мен жабдықтарға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б/ жерге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в/ көлік құралдарына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 xml:space="preserve">г/ барлық жауап дұрыс 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</w:p>
    <w:p w:rsidR="00E10320" w:rsidRPr="00DA1A02" w:rsidRDefault="00E10320" w:rsidP="00E10320">
      <w:pPr>
        <w:rPr>
          <w:b/>
          <w:sz w:val="22"/>
          <w:szCs w:val="22"/>
          <w:lang w:val="kk-KZ"/>
        </w:rPr>
      </w:pPr>
      <w:r w:rsidRPr="00DA1A02">
        <w:rPr>
          <w:b/>
          <w:sz w:val="22"/>
          <w:szCs w:val="22"/>
          <w:lang w:val="kk-KZ"/>
        </w:rPr>
        <w:t>4. 1 топ бойынша НҚ ағымдағы жөндеу шығындарына шегерімге апару кезінде шек қойыла ма?: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 xml:space="preserve">а/ салық мерзімі соңындағы құндық баланс сомасы 15 % көлемінде 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 xml:space="preserve">б/ салық мерзімі соңындағы құндық баланс сомасы 10 % көлемінде 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 xml:space="preserve">в/ салық мерзімі басындағы құндық баланс сомасы 15 % көлемінде 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г/ ағымдағы жөндеу шығындарына шек қойылмайды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</w:p>
    <w:p w:rsidR="00E10320" w:rsidRPr="00DA1A02" w:rsidRDefault="00E10320" w:rsidP="00E10320">
      <w:pPr>
        <w:rPr>
          <w:b/>
          <w:sz w:val="22"/>
          <w:szCs w:val="22"/>
          <w:lang w:val="kk-KZ"/>
        </w:rPr>
      </w:pPr>
      <w:r w:rsidRPr="00DA1A02">
        <w:rPr>
          <w:b/>
          <w:sz w:val="22"/>
          <w:szCs w:val="22"/>
          <w:lang w:val="kk-KZ"/>
        </w:rPr>
        <w:t>5. Ағымдағы жалға берілген НҚ  кімнің балансында    есепте тұрады :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а/ жалға берушінің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б/ жалға алушының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в/ қарыз берушінің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г/ акционердің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</w:p>
    <w:p w:rsidR="00E10320" w:rsidRPr="00DA1A02" w:rsidRDefault="00E10320" w:rsidP="00E10320">
      <w:pPr>
        <w:rPr>
          <w:b/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 xml:space="preserve"> 6</w:t>
      </w:r>
      <w:r w:rsidRPr="00DA1A02">
        <w:rPr>
          <w:b/>
          <w:sz w:val="22"/>
          <w:szCs w:val="22"/>
          <w:lang w:val="kk-KZ"/>
        </w:rPr>
        <w:t>. Кәсіпорынның алдыңғы жылда шеккен зиян сосамын болашақта алынатын табыс есебінен азайту мүмкіндігін қанша жылға дейін жүзеге асыра алады: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а/ жеті жылға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б/ он жылға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в/ үш жылға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г/ 5 жылға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</w:p>
    <w:p w:rsidR="00E10320" w:rsidRPr="00DA1A02" w:rsidRDefault="00E10320" w:rsidP="00E10320">
      <w:pPr>
        <w:rPr>
          <w:b/>
          <w:sz w:val="22"/>
          <w:szCs w:val="22"/>
          <w:lang w:val="kk-KZ"/>
        </w:rPr>
      </w:pPr>
      <w:r w:rsidRPr="00DA1A02">
        <w:rPr>
          <w:b/>
          <w:sz w:val="22"/>
          <w:szCs w:val="22"/>
          <w:lang w:val="kk-KZ"/>
        </w:rPr>
        <w:t>7. жер негізгі өндіріс құралы болып табылатын заңды тұлғалар КТС қандай ставка мөлшерінде төлейді:</w:t>
      </w:r>
    </w:p>
    <w:p w:rsidR="00E10320" w:rsidRPr="00DA1A02" w:rsidRDefault="00E10320" w:rsidP="00E10320">
      <w:pPr>
        <w:rPr>
          <w:sz w:val="22"/>
          <w:szCs w:val="22"/>
        </w:rPr>
      </w:pPr>
      <w:r w:rsidRPr="00DA1A02">
        <w:rPr>
          <w:sz w:val="22"/>
          <w:szCs w:val="22"/>
          <w:lang w:val="kk-KZ"/>
        </w:rPr>
        <w:t>а/ 30</w:t>
      </w:r>
      <w:r w:rsidRPr="00DA1A02">
        <w:rPr>
          <w:sz w:val="22"/>
          <w:szCs w:val="22"/>
        </w:rPr>
        <w:t>%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б/ 20%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в/ 10%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г/  мүлдем төлемейді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</w:p>
    <w:p w:rsidR="00E10320" w:rsidRPr="00DA1A02" w:rsidRDefault="00E10320" w:rsidP="00E10320">
      <w:pPr>
        <w:rPr>
          <w:b/>
          <w:sz w:val="22"/>
          <w:szCs w:val="22"/>
          <w:lang w:val="kk-KZ"/>
        </w:rPr>
      </w:pPr>
      <w:r w:rsidRPr="00DA1A02">
        <w:rPr>
          <w:b/>
          <w:sz w:val="22"/>
          <w:szCs w:val="22"/>
          <w:lang w:val="kk-KZ"/>
        </w:rPr>
        <w:t>8.  табыс көздерінен салық ұсталынатын  табыстарға: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а/  ұзақ мерзімді құнды қағаз бойынша сыйақы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 xml:space="preserve">б/  девиденттер 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в/  резидент еместердің ҚР аумағында тапқан табыс түрлері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г/ барлығы дұрыс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</w:p>
    <w:p w:rsidR="00E10320" w:rsidRPr="00DA1A02" w:rsidRDefault="00E10320" w:rsidP="00E10320">
      <w:pPr>
        <w:rPr>
          <w:b/>
          <w:sz w:val="22"/>
          <w:szCs w:val="22"/>
          <w:lang w:val="kk-KZ"/>
        </w:rPr>
      </w:pPr>
      <w:r w:rsidRPr="00DA1A02">
        <w:rPr>
          <w:b/>
          <w:sz w:val="22"/>
          <w:szCs w:val="22"/>
          <w:lang w:val="kk-KZ"/>
        </w:rPr>
        <w:t>9. заңды тұлға КТС бойынша аванстық төлемдерін бюджетке төлеуі тиіс: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а/ тоқсан сайын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б/ әр ай сайын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в/ бір жылда бір рет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г/ міндетті емес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</w:p>
    <w:p w:rsidR="00E10320" w:rsidRPr="00DA1A02" w:rsidRDefault="00E10320" w:rsidP="00E10320">
      <w:pPr>
        <w:rPr>
          <w:b/>
          <w:sz w:val="22"/>
          <w:szCs w:val="22"/>
          <w:lang w:val="kk-KZ"/>
        </w:rPr>
      </w:pPr>
      <w:r w:rsidRPr="00DA1A02">
        <w:rPr>
          <w:b/>
          <w:sz w:val="22"/>
          <w:szCs w:val="22"/>
          <w:lang w:val="kk-KZ"/>
        </w:rPr>
        <w:t>10. КТС ұсталынатын сома: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а/ ЖЖТ деп аталады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б/ салық салынатын табыс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в/ таза пайда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г/ қаржылық нәтиже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</w:p>
    <w:p w:rsidR="00E10320" w:rsidRPr="00DA1A02" w:rsidRDefault="00E10320" w:rsidP="00E10320">
      <w:pPr>
        <w:rPr>
          <w:sz w:val="22"/>
          <w:szCs w:val="22"/>
          <w:lang w:val="kk-KZ"/>
        </w:rPr>
      </w:pPr>
    </w:p>
    <w:p w:rsidR="00E10320" w:rsidRPr="00DA1A02" w:rsidRDefault="00E10320" w:rsidP="00E10320">
      <w:pPr>
        <w:rPr>
          <w:b/>
          <w:sz w:val="22"/>
          <w:szCs w:val="22"/>
          <w:lang w:val="kk-KZ"/>
        </w:rPr>
      </w:pPr>
      <w:r w:rsidRPr="00DA1A02">
        <w:rPr>
          <w:b/>
          <w:sz w:val="22"/>
          <w:szCs w:val="22"/>
          <w:lang w:val="kk-KZ"/>
        </w:rPr>
        <w:t xml:space="preserve">11. КТС бойынша міндеттемені есептеу кезінде салық салынатын табысқа қандай мөлшерде түзетулер мен азайтулар жасалынады ( процентпен) 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а/  2%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б/  1%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в/ 3%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г/  5%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</w:p>
    <w:p w:rsidR="00E10320" w:rsidRPr="00DA1A02" w:rsidRDefault="00E10320" w:rsidP="00E10320">
      <w:pPr>
        <w:rPr>
          <w:b/>
          <w:sz w:val="22"/>
          <w:szCs w:val="22"/>
          <w:lang w:val="kk-KZ"/>
        </w:rPr>
      </w:pPr>
      <w:r w:rsidRPr="00DA1A02">
        <w:rPr>
          <w:b/>
          <w:sz w:val="22"/>
          <w:szCs w:val="22"/>
          <w:lang w:val="kk-KZ"/>
        </w:rPr>
        <w:t>12. КТС төлеушілер салық комитетінде КТС бойынша декларацияны қай мезгілде дейін өткізу мүмкіндігі бар: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 xml:space="preserve">а/  келесі есепті уақыттың   15 наурызына дейін 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 xml:space="preserve">б/ келесі есепті уақыттан кейінгі 20 ақпан 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в/ келесі есепті уақыттың   31 наурызына дейін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г/ келесі есепті уақыттың  1 қазанына дейін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</w:p>
    <w:p w:rsidR="00E10320" w:rsidRPr="00DA1A02" w:rsidRDefault="00E10320" w:rsidP="00E10320">
      <w:pPr>
        <w:rPr>
          <w:b/>
          <w:sz w:val="22"/>
          <w:szCs w:val="22"/>
          <w:lang w:val="kk-KZ"/>
        </w:rPr>
      </w:pPr>
      <w:r w:rsidRPr="00DA1A02">
        <w:rPr>
          <w:b/>
          <w:sz w:val="22"/>
          <w:szCs w:val="22"/>
          <w:lang w:val="kk-KZ"/>
        </w:rPr>
        <w:t>13. Топтың жылдың басындағы құндық балансы  ол: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а/ топтың алдыңғы салық мерзіміндегі соңғы  құндық балансынан  оның сол жылғы амортизациялық тозу құнын   және СК –і 121 бабына сәйкес  түзетулер сомасын  алып тасталынады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 xml:space="preserve">б/ топтың алдыңғы салық мерзіміндегі соңғы  құндық балансынан оның осы жылғы амортизациялық тозу құнына   сомасын  алып тасталынады 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в/ топтың алдыңғы салық мерзіміндегі  соңғы құндық балансы, сол жылғы келіп түскен ТА(тіркелген актив) құнына көбейтіледі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lastRenderedPageBreak/>
        <w:t>г/ топтың алдыңғы салық мерзіміндегі  соңғы  құндық балансы, сол жылғы істен шыққан ТА(тіркелген актив) құнына азайтылады</w:t>
      </w:r>
    </w:p>
    <w:p w:rsidR="00E10320" w:rsidRPr="00DA1A02" w:rsidRDefault="00E10320" w:rsidP="00E10320">
      <w:pPr>
        <w:rPr>
          <w:b/>
          <w:sz w:val="22"/>
          <w:szCs w:val="22"/>
          <w:lang w:val="kk-KZ"/>
        </w:rPr>
      </w:pPr>
      <w:r w:rsidRPr="00DA1A02">
        <w:rPr>
          <w:b/>
          <w:sz w:val="22"/>
          <w:szCs w:val="22"/>
          <w:lang w:val="kk-KZ"/>
        </w:rPr>
        <w:t>14. КТС декларацияны өткізгенге дейін аралықта салық  төлеуші  аванстық төлемдер бойынша  есебін белгілі бір мерзімге дейін салық комитетіне өткізуі тиіс: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а/  есепті салық мерзіміндегі 20 қаңтарына дейін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б/ есепті салық мерзіміндегі   10 сәуірге дейін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в/ 31 наурызға дейін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г/ 5 шілдеге дейін</w:t>
      </w:r>
    </w:p>
    <w:p w:rsidR="00E10320" w:rsidRPr="00DA1A02" w:rsidRDefault="00E10320" w:rsidP="00E10320">
      <w:pPr>
        <w:rPr>
          <w:b/>
          <w:sz w:val="22"/>
          <w:szCs w:val="22"/>
          <w:lang w:val="kk-KZ"/>
        </w:rPr>
      </w:pPr>
      <w:r w:rsidRPr="00DA1A02">
        <w:rPr>
          <w:b/>
          <w:sz w:val="22"/>
          <w:szCs w:val="22"/>
          <w:lang w:val="kk-KZ"/>
        </w:rPr>
        <w:t>15. 1 топ бойынша НҚ ағымдағы жөндеу шығындарына шегерімге апару кезінде шек қойыла ма?: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 xml:space="preserve">а/ салық мерзімі соңындағы құндық баланс сомасы 15 % көлемінде 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 xml:space="preserve">б/ салық мерзімі соңындағы құндық баланс сомасы 10 % көлемінде 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 xml:space="preserve">в/ салық мерзімі басындағы құндық баланс сомасы 15 % көлемінде 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>г/ ағымдағы жөндеу шығындарына шек қойылмайды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</w:p>
    <w:p w:rsidR="00E10320" w:rsidRPr="00DA1A02" w:rsidRDefault="00E10320" w:rsidP="00E10320">
      <w:pPr>
        <w:rPr>
          <w:sz w:val="22"/>
          <w:szCs w:val="22"/>
          <w:lang w:val="kk-KZ"/>
        </w:rPr>
      </w:pPr>
    </w:p>
    <w:p w:rsidR="00E10320" w:rsidRPr="00DA1A02" w:rsidRDefault="00E10320" w:rsidP="00E10320">
      <w:pPr>
        <w:rPr>
          <w:b/>
          <w:sz w:val="22"/>
          <w:szCs w:val="22"/>
          <w:lang w:val="kk-KZ"/>
        </w:rPr>
      </w:pPr>
      <w:r w:rsidRPr="00DA1A02">
        <w:rPr>
          <w:b/>
          <w:sz w:val="22"/>
          <w:szCs w:val="22"/>
          <w:lang w:val="kk-KZ"/>
        </w:rPr>
        <w:t>16.</w:t>
      </w:r>
      <w:r w:rsidRPr="00DA1A02">
        <w:rPr>
          <w:sz w:val="22"/>
          <w:szCs w:val="22"/>
          <w:lang w:val="kk-KZ"/>
        </w:rPr>
        <w:t xml:space="preserve"> </w:t>
      </w:r>
      <w:r w:rsidRPr="00DA1A02">
        <w:rPr>
          <w:b/>
          <w:sz w:val="22"/>
          <w:szCs w:val="22"/>
          <w:lang w:val="kk-KZ"/>
        </w:rPr>
        <w:t>Салық  мерзімі соңындағы топтың  құндық балансы бұл: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 xml:space="preserve">а/  алдыңғы салық мерзімі соңындағы  топтың  құндық балансынан  сол жылғы амортизациялық тозу құнын   алып тасталынады 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 xml:space="preserve">б/  салық мерзімі басындағы (Тіркелген актив ) ТА тобының  құндық баласы (+ ) осы салық мерзімінде келіп түскен ТА құндық балансы   (-) осы салық мерзімінде есептен шыққан ТА құндық балансы   және (+ )  СК –і 122 бабының 3 тармақшасына  сәйкес  түзетулер сомасы </w:t>
      </w:r>
    </w:p>
    <w:p w:rsidR="00E10320" w:rsidRPr="00DA1A02" w:rsidRDefault="00E10320" w:rsidP="00E10320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 xml:space="preserve">в/ алдыңғы салық мерзіміндегі ТА  құндық балансы оның сол жылғы келіп  түскен ТА құндық балансына  көбейтіледі    </w:t>
      </w:r>
    </w:p>
    <w:p w:rsidR="006F28E3" w:rsidRDefault="00E10320" w:rsidP="006F28E3">
      <w:pPr>
        <w:rPr>
          <w:sz w:val="22"/>
          <w:szCs w:val="22"/>
          <w:lang w:val="kk-KZ"/>
        </w:rPr>
      </w:pPr>
      <w:r w:rsidRPr="00DA1A02">
        <w:rPr>
          <w:sz w:val="22"/>
          <w:szCs w:val="22"/>
          <w:lang w:val="kk-KZ"/>
        </w:rPr>
        <w:t xml:space="preserve"> г/ дұрыс жауап жоқ  </w:t>
      </w:r>
    </w:p>
    <w:p w:rsidR="006F28E3" w:rsidRDefault="006F28E3" w:rsidP="006F28E3">
      <w:pPr>
        <w:rPr>
          <w:sz w:val="22"/>
          <w:szCs w:val="22"/>
          <w:lang w:val="kk-KZ"/>
        </w:rPr>
      </w:pPr>
    </w:p>
    <w:p w:rsidR="006F28E3" w:rsidRDefault="006F28E3" w:rsidP="006F28E3">
      <w:pPr>
        <w:rPr>
          <w:sz w:val="22"/>
          <w:szCs w:val="22"/>
          <w:lang w:val="kk-KZ"/>
        </w:rPr>
      </w:pPr>
    </w:p>
    <w:p w:rsidR="006F28E3" w:rsidRDefault="006F28E3" w:rsidP="006F28E3">
      <w:pPr>
        <w:rPr>
          <w:sz w:val="22"/>
          <w:szCs w:val="22"/>
          <w:lang w:val="kk-KZ"/>
        </w:rPr>
      </w:pPr>
      <w:r>
        <w:rPr>
          <w:noProof/>
        </w:rPr>
        <w:drawing>
          <wp:inline distT="0" distB="0" distL="0" distR="0">
            <wp:extent cx="7996110" cy="3324225"/>
            <wp:effectExtent l="19050" t="0" r="489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11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8E3" w:rsidRDefault="006F28E3" w:rsidP="006F28E3">
      <w:pPr>
        <w:rPr>
          <w:sz w:val="22"/>
          <w:szCs w:val="22"/>
          <w:lang w:val="kk-KZ"/>
        </w:rPr>
      </w:pPr>
    </w:p>
    <w:p w:rsidR="006F28E3" w:rsidRDefault="006F28E3" w:rsidP="006F28E3">
      <w:pPr>
        <w:rPr>
          <w:sz w:val="22"/>
          <w:szCs w:val="22"/>
          <w:lang w:val="kk-KZ"/>
        </w:rPr>
      </w:pPr>
    </w:p>
    <w:p w:rsidR="006F28E3" w:rsidRPr="00DA1A02" w:rsidRDefault="006F28E3" w:rsidP="006F28E3">
      <w:pPr>
        <w:rPr>
          <w:sz w:val="22"/>
          <w:szCs w:val="22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940425" cy="8215684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28E3" w:rsidRPr="00DA1A02" w:rsidSect="00DC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367" w:rsidRDefault="003D2367" w:rsidP="00DC2054">
      <w:r>
        <w:separator/>
      </w:r>
    </w:p>
  </w:endnote>
  <w:endnote w:type="continuationSeparator" w:id="1">
    <w:p w:rsidR="003D2367" w:rsidRDefault="003D2367" w:rsidP="00DC2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367" w:rsidRDefault="003D2367" w:rsidP="00DC2054">
      <w:r>
        <w:separator/>
      </w:r>
    </w:p>
  </w:footnote>
  <w:footnote w:type="continuationSeparator" w:id="1">
    <w:p w:rsidR="003D2367" w:rsidRDefault="003D2367" w:rsidP="00DC2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5C9E"/>
    <w:multiLevelType w:val="hybridMultilevel"/>
    <w:tmpl w:val="D584A408"/>
    <w:lvl w:ilvl="0" w:tplc="9CD297D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00C2"/>
    <w:multiLevelType w:val="hybridMultilevel"/>
    <w:tmpl w:val="88FCC47C"/>
    <w:lvl w:ilvl="0" w:tplc="1A162748">
      <w:start w:val="1"/>
      <w:numFmt w:val="decimal"/>
      <w:lvlText w:val="%1."/>
      <w:lvlJc w:val="left"/>
      <w:pPr>
        <w:tabs>
          <w:tab w:val="num" w:pos="113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D95C11"/>
    <w:multiLevelType w:val="hybridMultilevel"/>
    <w:tmpl w:val="3D228E28"/>
    <w:lvl w:ilvl="0" w:tplc="1A162748">
      <w:start w:val="1"/>
      <w:numFmt w:val="decimal"/>
      <w:lvlText w:val="%1."/>
      <w:lvlJc w:val="left"/>
      <w:pPr>
        <w:tabs>
          <w:tab w:val="num" w:pos="113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C6850"/>
    <w:multiLevelType w:val="hybridMultilevel"/>
    <w:tmpl w:val="BA34E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D668F3"/>
    <w:multiLevelType w:val="hybridMultilevel"/>
    <w:tmpl w:val="62501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3060C8"/>
    <w:multiLevelType w:val="hybridMultilevel"/>
    <w:tmpl w:val="2DB62DA4"/>
    <w:lvl w:ilvl="0" w:tplc="1A162748">
      <w:start w:val="1"/>
      <w:numFmt w:val="decimal"/>
      <w:lvlText w:val="%1."/>
      <w:lvlJc w:val="left"/>
      <w:pPr>
        <w:tabs>
          <w:tab w:val="num" w:pos="113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A0684D"/>
    <w:multiLevelType w:val="hybridMultilevel"/>
    <w:tmpl w:val="9BEE810E"/>
    <w:lvl w:ilvl="0" w:tplc="1A162748">
      <w:start w:val="1"/>
      <w:numFmt w:val="decimal"/>
      <w:lvlText w:val="%1."/>
      <w:lvlJc w:val="left"/>
      <w:pPr>
        <w:tabs>
          <w:tab w:val="num" w:pos="113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95BE7"/>
    <w:multiLevelType w:val="hybridMultilevel"/>
    <w:tmpl w:val="BBEA72D4"/>
    <w:lvl w:ilvl="0" w:tplc="1A162748">
      <w:start w:val="1"/>
      <w:numFmt w:val="decimal"/>
      <w:lvlText w:val="%1."/>
      <w:lvlJc w:val="left"/>
      <w:pPr>
        <w:tabs>
          <w:tab w:val="num" w:pos="113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C24AC0"/>
    <w:multiLevelType w:val="hybridMultilevel"/>
    <w:tmpl w:val="6ACA257E"/>
    <w:lvl w:ilvl="0" w:tplc="1A162748">
      <w:start w:val="1"/>
      <w:numFmt w:val="decimal"/>
      <w:lvlText w:val="%1."/>
      <w:lvlJc w:val="left"/>
      <w:pPr>
        <w:tabs>
          <w:tab w:val="num" w:pos="113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0C3F1B"/>
    <w:multiLevelType w:val="hybridMultilevel"/>
    <w:tmpl w:val="5A26F5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7305B35"/>
    <w:multiLevelType w:val="hybridMultilevel"/>
    <w:tmpl w:val="D10069F0"/>
    <w:lvl w:ilvl="0" w:tplc="4926B52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677C5A9E"/>
    <w:multiLevelType w:val="hybridMultilevel"/>
    <w:tmpl w:val="D43A53F4"/>
    <w:lvl w:ilvl="0" w:tplc="1A162748">
      <w:start w:val="1"/>
      <w:numFmt w:val="decimal"/>
      <w:lvlText w:val="%1."/>
      <w:lvlJc w:val="left"/>
      <w:pPr>
        <w:tabs>
          <w:tab w:val="num" w:pos="113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D62037"/>
    <w:multiLevelType w:val="hybridMultilevel"/>
    <w:tmpl w:val="0BF8753C"/>
    <w:lvl w:ilvl="0" w:tplc="1A162748">
      <w:start w:val="1"/>
      <w:numFmt w:val="decimal"/>
      <w:lvlText w:val="%1."/>
      <w:lvlJc w:val="left"/>
      <w:pPr>
        <w:tabs>
          <w:tab w:val="num" w:pos="113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F34B4F"/>
    <w:multiLevelType w:val="hybridMultilevel"/>
    <w:tmpl w:val="6ACA257E"/>
    <w:lvl w:ilvl="0" w:tplc="1A162748">
      <w:start w:val="1"/>
      <w:numFmt w:val="decimal"/>
      <w:lvlText w:val="%1."/>
      <w:lvlJc w:val="left"/>
      <w:pPr>
        <w:tabs>
          <w:tab w:val="num" w:pos="113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C53D75"/>
    <w:multiLevelType w:val="hybridMultilevel"/>
    <w:tmpl w:val="1496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57B19"/>
    <w:multiLevelType w:val="hybridMultilevel"/>
    <w:tmpl w:val="87507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BE382D"/>
    <w:multiLevelType w:val="hybridMultilevel"/>
    <w:tmpl w:val="BDA87668"/>
    <w:lvl w:ilvl="0" w:tplc="4D1A2C8C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1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13"/>
  </w:num>
  <w:num w:numId="11">
    <w:abstractNumId w:val="6"/>
  </w:num>
  <w:num w:numId="12">
    <w:abstractNumId w:val="9"/>
  </w:num>
  <w:num w:numId="13">
    <w:abstractNumId w:val="14"/>
  </w:num>
  <w:num w:numId="14">
    <w:abstractNumId w:val="10"/>
  </w:num>
  <w:num w:numId="15">
    <w:abstractNumId w:val="4"/>
  </w:num>
  <w:num w:numId="16">
    <w:abstractNumId w:val="1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7C2"/>
    <w:rsid w:val="00083E3C"/>
    <w:rsid w:val="00141ACB"/>
    <w:rsid w:val="001F40CB"/>
    <w:rsid w:val="002315AB"/>
    <w:rsid w:val="00284EB6"/>
    <w:rsid w:val="002957C2"/>
    <w:rsid w:val="00300FE7"/>
    <w:rsid w:val="00373A38"/>
    <w:rsid w:val="003C4910"/>
    <w:rsid w:val="003D2367"/>
    <w:rsid w:val="003F1F04"/>
    <w:rsid w:val="00487EA1"/>
    <w:rsid w:val="004B1AAC"/>
    <w:rsid w:val="004E2953"/>
    <w:rsid w:val="004F1247"/>
    <w:rsid w:val="0053226D"/>
    <w:rsid w:val="005906A2"/>
    <w:rsid w:val="005A3726"/>
    <w:rsid w:val="005B2A2A"/>
    <w:rsid w:val="005D5E55"/>
    <w:rsid w:val="005E28A9"/>
    <w:rsid w:val="006315A9"/>
    <w:rsid w:val="00667E0B"/>
    <w:rsid w:val="006A518E"/>
    <w:rsid w:val="006F28E3"/>
    <w:rsid w:val="007002FC"/>
    <w:rsid w:val="0073690B"/>
    <w:rsid w:val="007D50B8"/>
    <w:rsid w:val="007F2297"/>
    <w:rsid w:val="00850FAF"/>
    <w:rsid w:val="008A743B"/>
    <w:rsid w:val="009014F7"/>
    <w:rsid w:val="009758EE"/>
    <w:rsid w:val="009E5D3E"/>
    <w:rsid w:val="00A015B4"/>
    <w:rsid w:val="00A63992"/>
    <w:rsid w:val="00B644A0"/>
    <w:rsid w:val="00B6659B"/>
    <w:rsid w:val="00BC12D8"/>
    <w:rsid w:val="00C07D24"/>
    <w:rsid w:val="00C26E06"/>
    <w:rsid w:val="00C35A50"/>
    <w:rsid w:val="00C73907"/>
    <w:rsid w:val="00D03B6C"/>
    <w:rsid w:val="00DA1A02"/>
    <w:rsid w:val="00DC2054"/>
    <w:rsid w:val="00E10320"/>
    <w:rsid w:val="00E51DF1"/>
    <w:rsid w:val="00E7387B"/>
    <w:rsid w:val="00EF6D9E"/>
    <w:rsid w:val="00F725DC"/>
    <w:rsid w:val="00FB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87E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7EA1"/>
    <w:pPr>
      <w:jc w:val="both"/>
    </w:pPr>
    <w:rPr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487E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87EA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87E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7EA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487E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487EA1"/>
    <w:rPr>
      <w:rFonts w:ascii="Calibri" w:eastAsia="Calibri" w:hAnsi="Calibri" w:cs="Times New Roman"/>
    </w:rPr>
  </w:style>
  <w:style w:type="table" w:styleId="a9">
    <w:name w:val="Table Grid"/>
    <w:basedOn w:val="a1"/>
    <w:rsid w:val="0063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315A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a">
    <w:name w:val="Без интервала Знак"/>
    <w:basedOn w:val="a0"/>
    <w:link w:val="ab"/>
    <w:uiPriority w:val="1"/>
    <w:locked/>
    <w:rsid w:val="00FB1361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FB13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basedOn w:val="a0"/>
    <w:rsid w:val="00FB13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FB1361"/>
  </w:style>
  <w:style w:type="paragraph" w:styleId="ac">
    <w:name w:val="header"/>
    <w:basedOn w:val="a"/>
    <w:link w:val="ad"/>
    <w:uiPriority w:val="99"/>
    <w:semiHidden/>
    <w:unhideWhenUsed/>
    <w:rsid w:val="00DC20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C2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C205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C20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F28E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28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y2iqfc">
    <w:name w:val="y2iqfc"/>
    <w:basedOn w:val="a0"/>
    <w:rsid w:val="00C07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F7AE6-C35D-4416-89E3-36381012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4879</Words>
  <Characters>27815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30</cp:revision>
  <dcterms:created xsi:type="dcterms:W3CDTF">2020-10-17T12:22:00Z</dcterms:created>
  <dcterms:modified xsi:type="dcterms:W3CDTF">2024-01-22T16:59:00Z</dcterms:modified>
</cp:coreProperties>
</file>